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0EAF9FD6"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C270E5">
        <w:rPr>
          <w:rFonts w:ascii="Arial" w:hAnsi="Arial" w:cs="Arial"/>
          <w:b/>
          <w:bCs/>
          <w:sz w:val="28"/>
        </w:rPr>
        <w:t>6</w:t>
      </w:r>
      <w:r w:rsidR="00E74979">
        <w:rPr>
          <w:rFonts w:ascii="Arial" w:hAnsi="Arial" w:cs="Arial"/>
          <w:b/>
          <w:bCs/>
          <w:sz w:val="28"/>
        </w:rPr>
        <w:tab/>
      </w:r>
      <w:r w:rsidR="00E74979">
        <w:rPr>
          <w:rFonts w:ascii="Arial" w:hAnsi="Arial" w:cs="Arial"/>
          <w:b/>
          <w:bCs/>
          <w:sz w:val="28"/>
        </w:rPr>
        <w:tab/>
      </w:r>
      <w:r w:rsidR="00703674" w:rsidRPr="00703674">
        <w:rPr>
          <w:rFonts w:ascii="Arial" w:hAnsi="Arial" w:cs="Arial"/>
          <w:b/>
          <w:bCs/>
          <w:sz w:val="28"/>
        </w:rPr>
        <w:t>R1-2</w:t>
      </w:r>
      <w:r w:rsidR="00C270E5">
        <w:rPr>
          <w:rFonts w:ascii="Arial" w:hAnsi="Arial" w:cs="Arial"/>
          <w:b/>
          <w:bCs/>
          <w:sz w:val="28"/>
        </w:rPr>
        <w:t>40004</w:t>
      </w:r>
      <w:r w:rsidR="00057577">
        <w:rPr>
          <w:rFonts w:ascii="Arial" w:hAnsi="Arial" w:cs="Arial"/>
          <w:b/>
          <w:bCs/>
          <w:sz w:val="28"/>
        </w:rPr>
        <w:t>7</w:t>
      </w:r>
    </w:p>
    <w:p w14:paraId="765F9502" w14:textId="77777777" w:rsidR="0097776B" w:rsidRDefault="0097776B" w:rsidP="0097776B">
      <w:pPr>
        <w:tabs>
          <w:tab w:val="center" w:pos="4536"/>
          <w:tab w:val="right" w:pos="9072"/>
        </w:tabs>
        <w:rPr>
          <w:rFonts w:ascii="Arial" w:eastAsia="MS Mincho" w:hAnsi="Arial" w:cs="Arial"/>
          <w:b/>
          <w:bCs/>
          <w:sz w:val="28"/>
          <w:lang w:eastAsia="ja-JP"/>
        </w:rPr>
      </w:pPr>
      <w:r w:rsidRPr="00BC4398">
        <w:rPr>
          <w:rFonts w:ascii="Arial" w:eastAsia="MS Mincho" w:hAnsi="Arial" w:cs="Arial"/>
          <w:b/>
          <w:bCs/>
          <w:sz w:val="28"/>
          <w:lang w:eastAsia="ja-JP"/>
        </w:rPr>
        <w:t>Athens, Greece</w:t>
      </w:r>
      <w:r>
        <w:rPr>
          <w:rFonts w:ascii="Arial" w:eastAsia="MS Mincho" w:hAnsi="Arial" w:cs="Arial"/>
          <w:b/>
          <w:bCs/>
          <w:sz w:val="28"/>
          <w:lang w:eastAsia="ja-JP"/>
        </w:rPr>
        <w:t xml:space="preserve">, </w:t>
      </w:r>
      <w:r w:rsidRPr="00BC4398">
        <w:rPr>
          <w:rFonts w:ascii="Arial" w:eastAsia="MS Mincho" w:hAnsi="Arial" w:cs="Arial"/>
          <w:b/>
          <w:bCs/>
          <w:sz w:val="28"/>
          <w:lang w:eastAsia="ja-JP"/>
        </w:rPr>
        <w:t>February 26</w:t>
      </w:r>
      <w:r w:rsidRPr="00BC439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BC4398">
        <w:rPr>
          <w:rFonts w:ascii="Arial" w:eastAsia="MS Mincho" w:hAnsi="Arial" w:cs="Arial"/>
          <w:b/>
          <w:bCs/>
          <w:sz w:val="28"/>
          <w:lang w:eastAsia="ja-JP"/>
        </w:rPr>
        <w:t>March 1</w:t>
      </w:r>
      <w:r w:rsidRPr="00BC4398">
        <w:rPr>
          <w:rFonts w:ascii="Arial" w:eastAsia="MS Mincho" w:hAnsi="Arial" w:cs="Arial"/>
          <w:b/>
          <w:bCs/>
          <w:sz w:val="28"/>
          <w:vertAlign w:val="superscript"/>
          <w:lang w:eastAsia="ja-JP"/>
        </w:rPr>
        <w:t>st</w:t>
      </w:r>
      <w:r>
        <w:rPr>
          <w:rFonts w:ascii="Arial" w:eastAsia="MS Mincho" w:hAnsi="Arial" w:cs="Arial"/>
          <w:b/>
          <w:bCs/>
          <w:sz w:val="28"/>
          <w:lang w:eastAsia="ja-JP"/>
        </w:rPr>
        <w:t>, 2024</w:t>
      </w:r>
      <w:r w:rsidRPr="00BC4398">
        <w:t xml:space="preserve"> </w:t>
      </w:r>
    </w:p>
    <w:p w14:paraId="54A3A379" w14:textId="4103363E"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r w:rsidR="007E5088">
        <w:rPr>
          <w:b/>
          <w:lang w:eastAsia="zh-CN"/>
        </w:rPr>
        <w:t>2</w:t>
      </w:r>
      <w:bookmarkStart w:id="2" w:name="_GoBack"/>
      <w:bookmarkEnd w:id="2"/>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5E4BE00"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102</w:t>
      </w:r>
      <w:r>
        <w:rPr>
          <w:lang w:eastAsia="zh-CN"/>
        </w:rPr>
        <w:t xml:space="preserve"> meeting, one </w:t>
      </w:r>
      <w:r w:rsidR="0005416E">
        <w:rPr>
          <w:rFonts w:hint="eastAsia"/>
          <w:lang w:eastAsia="zh-CN"/>
        </w:rPr>
        <w:t>new</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 In addition, further research will be conducted to address some of the problems found in the previous </w:t>
      </w:r>
      <w:r w:rsidR="0005416E">
        <w:rPr>
          <w:lang w:eastAsia="zh-CN"/>
        </w:rPr>
        <w:t>study phase</w:t>
      </w:r>
      <w:r w:rsidR="00057577">
        <w:rPr>
          <w:lang w:eastAsia="zh-CN"/>
        </w:rPr>
        <w:t xml:space="preserve"> for CSI compression</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E0FF344" w14:textId="588E0F6B" w:rsidR="0005416E" w:rsidRDefault="0005416E" w:rsidP="0005416E">
            <w:pPr>
              <w:spacing w:after="0"/>
              <w:rPr>
                <w:bCs/>
              </w:rPr>
            </w:pPr>
            <w:r>
              <w:rPr>
                <w:bCs/>
              </w:rPr>
              <w:t>Study objectives with corresponding checkpoints in RAN#105 (Sept ’24):</w:t>
            </w:r>
          </w:p>
          <w:p w14:paraId="74F472BC" w14:textId="77777777" w:rsidR="0005416E" w:rsidRDefault="0005416E" w:rsidP="004B3476">
            <w:pPr>
              <w:numPr>
                <w:ilvl w:val="0"/>
                <w:numId w:val="12"/>
              </w:numPr>
              <w:overflowPunct w:val="0"/>
              <w:snapToGrid/>
              <w:spacing w:after="0"/>
              <w:jc w:val="left"/>
              <w:textAlignment w:val="baseline"/>
              <w:rPr>
                <w:bCs/>
              </w:rPr>
            </w:pPr>
            <w:r>
              <w:rPr>
                <w:bCs/>
              </w:rPr>
              <w:t xml:space="preserve">CSI feedback enhancement [RAN1]: </w:t>
            </w:r>
          </w:p>
          <w:p w14:paraId="60E27A06" w14:textId="77777777" w:rsidR="0005416E" w:rsidRDefault="0005416E" w:rsidP="004B3476">
            <w:pPr>
              <w:numPr>
                <w:ilvl w:val="1"/>
                <w:numId w:val="12"/>
              </w:numPr>
              <w:overflowPunct w:val="0"/>
              <w:snapToGrid/>
              <w:spacing w:after="0"/>
              <w:jc w:val="left"/>
              <w:textAlignment w:val="baseline"/>
              <w:rPr>
                <w:bCs/>
              </w:rPr>
            </w:pPr>
            <w:r>
              <w:rPr>
                <w:bCs/>
              </w:rPr>
              <w:t>For CSI compression (two-sided model), further study ways to:</w:t>
            </w:r>
          </w:p>
          <w:p w14:paraId="6B702F63" w14:textId="77777777" w:rsidR="0005416E" w:rsidRDefault="0005416E" w:rsidP="004B3476">
            <w:pPr>
              <w:numPr>
                <w:ilvl w:val="2"/>
                <w:numId w:val="12"/>
              </w:numPr>
              <w:overflowPunct w:val="0"/>
              <w:snapToGrid/>
              <w:spacing w:after="0"/>
              <w:jc w:val="left"/>
              <w:textAlignment w:val="baseline"/>
              <w:rPr>
                <w:bCs/>
              </w:rPr>
            </w:pPr>
            <w:r>
              <w:rPr>
                <w:bCs/>
              </w:rPr>
              <w:t>Improve t</w:t>
            </w:r>
            <w:r w:rsidRPr="00000D9E">
              <w:rPr>
                <w:bCs/>
              </w:rPr>
              <w:t>rade-off between performance and complexity/overhead</w:t>
            </w:r>
          </w:p>
          <w:p w14:paraId="49D6E8CB" w14:textId="77777777" w:rsidR="0005416E" w:rsidRPr="00000D9E" w:rsidRDefault="0005416E" w:rsidP="004B3476">
            <w:pPr>
              <w:numPr>
                <w:ilvl w:val="3"/>
                <w:numId w:val="12"/>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4AD8917" w14:textId="77777777" w:rsidR="0005416E" w:rsidRDefault="0005416E" w:rsidP="004B3476">
            <w:pPr>
              <w:numPr>
                <w:ilvl w:val="2"/>
                <w:numId w:val="12"/>
              </w:numPr>
              <w:overflowPunct w:val="0"/>
              <w:snapToGrid/>
              <w:spacing w:after="0"/>
              <w:jc w:val="left"/>
              <w:textAlignment w:val="baseline"/>
              <w:rPr>
                <w:bCs/>
              </w:rPr>
            </w:pPr>
            <w:r>
              <w:rPr>
                <w:bCs/>
              </w:rPr>
              <w:t>Alleviate/resolve i</w:t>
            </w:r>
            <w:r w:rsidRPr="00000D9E">
              <w:rPr>
                <w:bCs/>
              </w:rPr>
              <w:t>ssues related to inter-vendor training collaboration.</w:t>
            </w:r>
          </w:p>
          <w:p w14:paraId="20710CED" w14:textId="77777777" w:rsidR="0005416E" w:rsidRPr="00000D9E" w:rsidRDefault="0005416E" w:rsidP="0005416E">
            <w:pPr>
              <w:spacing w:after="0"/>
              <w:ind w:left="1440"/>
              <w:rPr>
                <w:bCs/>
              </w:rPr>
            </w:pPr>
            <w:r>
              <w:rPr>
                <w:bCs/>
              </w:rPr>
              <w:t xml:space="preserve">while addressing other aspects requiring further study/conclusion as captured in the conclusions section of the TR 38.843. </w:t>
            </w:r>
          </w:p>
          <w:p w14:paraId="1D796A33" w14:textId="57BAF9A2" w:rsidR="008F04C7" w:rsidRPr="00057577" w:rsidRDefault="0005416E" w:rsidP="004B3476">
            <w:pPr>
              <w:numPr>
                <w:ilvl w:val="1"/>
                <w:numId w:val="12"/>
              </w:numPr>
              <w:overflowPunct w:val="0"/>
              <w:snapToGrid/>
              <w:spacing w:after="0"/>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3" w:name="_Hlk152950038"/>
            <w:r w:rsidRPr="000D006A">
              <w:rPr>
                <w:bCs/>
              </w:rPr>
              <w:t>other aspects requiring further study/conclusion as captured in the conclusions section of the TR 38.843</w:t>
            </w:r>
            <w:bookmarkEnd w:id="3"/>
            <w:r>
              <w:rPr>
                <w:bCs/>
              </w:rPr>
              <w:t xml:space="preserve"> (e.g., cell/site specific model could be considered to improve performance gain)</w:t>
            </w:r>
            <w:r w:rsidRPr="000D006A">
              <w:rPr>
                <w:bCs/>
              </w:rPr>
              <w:t xml:space="preserve">.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728FBCC1" w14:textId="40A2EFAC" w:rsidR="002D3FD3" w:rsidRDefault="002D3FD3" w:rsidP="002D3FD3">
      <w:pPr>
        <w:pStyle w:val="2"/>
        <w:rPr>
          <w:lang w:eastAsia="zh-CN"/>
        </w:rPr>
      </w:pPr>
      <w:r>
        <w:rPr>
          <w:lang w:eastAsia="zh-CN"/>
        </w:rPr>
        <w:t>S</w:t>
      </w:r>
      <w:r w:rsidRPr="002D3FD3">
        <w:rPr>
          <w:lang w:eastAsia="zh-CN"/>
        </w:rPr>
        <w:t>patial</w:t>
      </w:r>
      <w:r>
        <w:rPr>
          <w:lang w:eastAsia="zh-CN"/>
        </w:rPr>
        <w:t>-T</w:t>
      </w:r>
      <w:r w:rsidRPr="002D3FD3">
        <w:rPr>
          <w:lang w:eastAsia="zh-CN"/>
        </w:rPr>
        <w:t>emporal</w:t>
      </w:r>
      <w:r>
        <w:rPr>
          <w:lang w:eastAsia="zh-CN"/>
        </w:rPr>
        <w:t>-F</w:t>
      </w:r>
      <w:r w:rsidRPr="002D3FD3">
        <w:rPr>
          <w:lang w:eastAsia="zh-CN"/>
        </w:rPr>
        <w:t xml:space="preserve">requency compression </w:t>
      </w:r>
    </w:p>
    <w:p w14:paraId="6E57AC14" w14:textId="17BA1005" w:rsidR="00C170EA" w:rsidRDefault="00C170EA" w:rsidP="00C170EA">
      <w:r>
        <w:rPr>
          <w:rFonts w:hint="eastAsia"/>
          <w:lang w:eastAsia="zh-CN"/>
        </w:rPr>
        <w:t>I</w:t>
      </w:r>
      <w:r>
        <w:rPr>
          <w:lang w:eastAsia="zh-CN"/>
        </w:rPr>
        <w:t xml:space="preserve">n R18, AI-based CSI </w:t>
      </w:r>
      <w:r w:rsidRPr="00C170EA">
        <w:rPr>
          <w:lang w:eastAsia="zh-CN"/>
        </w:rPr>
        <w:t>Spatial-Frequency</w:t>
      </w:r>
      <w:r>
        <w:rPr>
          <w:lang w:eastAsia="zh-CN"/>
        </w:rPr>
        <w:t>(S-F) compress</w:t>
      </w:r>
      <w:r w:rsidR="00762CC1">
        <w:rPr>
          <w:lang w:eastAsia="zh-CN"/>
        </w:rPr>
        <w:t xml:space="preserve"> had been studied</w:t>
      </w:r>
      <w:r>
        <w:t>, including performance gain over non-AI/ML benchmark for UPT gain and SGCS gain, generalization evaluation, training collaboration types</w:t>
      </w:r>
      <w:r w:rsidR="00D20759">
        <w:t xml:space="preserve"> comparison. However, f</w:t>
      </w:r>
      <w:r w:rsidR="00D20759" w:rsidRPr="00D20759">
        <w:t>rom RAN1 perspective, there is no consensus on the recommendation of CSI compression</w:t>
      </w:r>
      <w:r w:rsidR="00D20759">
        <w:t xml:space="preserve">. </w:t>
      </w:r>
      <w:r w:rsidR="00762CC1">
        <w:t>According to the WID</w:t>
      </w:r>
      <w:r w:rsidR="002242F7">
        <w:t xml:space="preserve"> [1]</w:t>
      </w:r>
      <w:r w:rsidR="00762CC1">
        <w:rPr>
          <w:rFonts w:hint="eastAsia"/>
          <w:lang w:eastAsia="zh-CN"/>
        </w:rPr>
        <w:t>，</w:t>
      </w:r>
      <w:r w:rsidR="00762CC1">
        <w:t xml:space="preserve"> t</w:t>
      </w:r>
      <w:r w:rsidR="00D20759">
        <w:t>he t</w:t>
      </w:r>
      <w:r w:rsidR="00D20759" w:rsidRPr="00D20759">
        <w:t>rade-off between performance and complexity/overhead</w:t>
      </w:r>
      <w:r w:rsidR="00D20759">
        <w:t xml:space="preserve"> should be further studied</w:t>
      </w:r>
      <w:r w:rsidR="00C774D9">
        <w:t xml:space="preserve">, </w:t>
      </w:r>
      <w:r w:rsidR="00762CC1">
        <w:t>such as</w:t>
      </w:r>
      <w:r w:rsidR="00C774D9" w:rsidRPr="00C774D9">
        <w:t xml:space="preserve"> extending the spatial/frequency compression to spatial/temporal/frequency compression, </w:t>
      </w:r>
      <w:r w:rsidR="00762CC1">
        <w:t xml:space="preserve">and </w:t>
      </w:r>
      <w:r w:rsidR="00C774D9" w:rsidRPr="00C774D9">
        <w:t>cell/site specific models</w:t>
      </w:r>
      <w:r w:rsidR="00C774D9">
        <w:t xml:space="preserve"> or</w:t>
      </w:r>
      <w:r w:rsidR="00C774D9" w:rsidRPr="00C774D9">
        <w:t xml:space="preserve"> CSI compression plus prediction</w:t>
      </w:r>
      <w:r w:rsidR="00C774D9">
        <w:t>.</w:t>
      </w:r>
    </w:p>
    <w:p w14:paraId="0A72BA09" w14:textId="730847A1" w:rsidR="00C170EA" w:rsidRPr="00C170EA" w:rsidRDefault="00C774D9" w:rsidP="00D67C9F">
      <w:pPr>
        <w:rPr>
          <w:lang w:eastAsia="zh-CN"/>
        </w:rPr>
      </w:pPr>
      <w:r>
        <w:t xml:space="preserve">In this contribution, the AI-based CSI </w:t>
      </w:r>
      <w:r w:rsidRPr="00C774D9">
        <w:t>Spatial-Temporal-Frequency</w:t>
      </w:r>
      <w:r>
        <w:t xml:space="preserve"> (S-T-F)</w:t>
      </w:r>
      <w:r w:rsidRPr="00C774D9">
        <w:t xml:space="preserve"> compression</w:t>
      </w:r>
      <w:r w:rsidR="002242F7">
        <w:t xml:space="preserve"> is adopted</w:t>
      </w:r>
      <w:r w:rsidR="00276CCA">
        <w:t xml:space="preserve">. As in Figure1, </w:t>
      </w:r>
      <w:r w:rsidR="00EE20BD" w:rsidRPr="00EE20BD">
        <w:t>t</w:t>
      </w:r>
      <w:r w:rsidR="00EE20BD">
        <w:t xml:space="preserve">he </w:t>
      </w:r>
      <w:r w:rsidR="00EE20BD" w:rsidRPr="00EE20BD">
        <w:t xml:space="preserve">historical </w:t>
      </w:r>
      <w:r w:rsidR="00EE20BD">
        <w:t>CSI</w:t>
      </w:r>
      <w:r w:rsidR="00EE20BD" w:rsidRPr="00EE20BD">
        <w:t xml:space="preserve"> from previous slots</w:t>
      </w:r>
      <w:r w:rsidR="00FE20B7">
        <w:t xml:space="preserve"> can </w:t>
      </w:r>
      <w:r w:rsidR="00EE20BD">
        <w:t>be used</w:t>
      </w:r>
      <w:r w:rsidR="00EE20BD" w:rsidRPr="00EE20BD">
        <w:t xml:space="preserve"> to compress the CSI of the current slot</w:t>
      </w:r>
      <w:r w:rsidR="00EE20BD">
        <w:t xml:space="preserve"> at encoder side</w:t>
      </w:r>
      <w:r w:rsidR="00EE20BD" w:rsidRPr="00EE20BD">
        <w:t>. The</w:t>
      </w:r>
      <w:r w:rsidR="00EE20BD">
        <w:t xml:space="preserve"> </w:t>
      </w:r>
      <w:r w:rsidR="00EE20BD" w:rsidRPr="00EE20BD">
        <w:t xml:space="preserve">historical </w:t>
      </w:r>
      <w:r w:rsidR="00EE20BD">
        <w:t>CSI</w:t>
      </w:r>
      <w:r w:rsidR="00EE20BD" w:rsidRPr="00EE20BD">
        <w:t xml:space="preserve"> from previous slots </w:t>
      </w:r>
      <w:r w:rsidR="00EE20BD">
        <w:t>is the temporal information,</w:t>
      </w:r>
      <w:r w:rsidR="00FE20B7">
        <w:t xml:space="preserve"> which can </w:t>
      </w:r>
      <w:r w:rsidR="00FE20B7" w:rsidRPr="00FE20B7">
        <w:t xml:space="preserve">extend the </w:t>
      </w:r>
      <w:r w:rsidR="00FE20B7">
        <w:t>S-F</w:t>
      </w:r>
      <w:r w:rsidR="00FE20B7" w:rsidRPr="00FE20B7">
        <w:t xml:space="preserve"> compression to </w:t>
      </w:r>
      <w:r w:rsidR="00FE20B7">
        <w:t>S-T-F</w:t>
      </w:r>
      <w:r w:rsidR="00FE20B7" w:rsidRPr="00FE20B7">
        <w:t xml:space="preserve"> compression</w:t>
      </w:r>
      <w:r w:rsidR="00FE20B7">
        <w:t>.</w:t>
      </w:r>
      <w:r w:rsidR="00EE20BD" w:rsidRPr="00EE20BD">
        <w:t xml:space="preserve"> </w:t>
      </w:r>
    </w:p>
    <w:p w14:paraId="1B16C8D2" w14:textId="7E452505" w:rsidR="00D67C9F" w:rsidRDefault="00D67C9F" w:rsidP="00D67C9F">
      <w:pPr>
        <w:jc w:val="center"/>
        <w:rPr>
          <w:lang w:eastAsia="zh-CN"/>
        </w:rPr>
      </w:pPr>
      <w:r>
        <w:rPr>
          <w:noProof/>
          <w:lang w:eastAsia="zh-CN"/>
        </w:rPr>
        <w:lastRenderedPageBreak/>
        <w:drawing>
          <wp:inline distT="0" distB="0" distL="0" distR="0" wp14:anchorId="30FB17E9" wp14:editId="47C55AFF">
            <wp:extent cx="2399639" cy="2052404"/>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9249" cy="2060624"/>
                    </a:xfrm>
                    <a:prstGeom prst="rect">
                      <a:avLst/>
                    </a:prstGeom>
                  </pic:spPr>
                </pic:pic>
              </a:graphicData>
            </a:graphic>
          </wp:inline>
        </w:drawing>
      </w:r>
    </w:p>
    <w:p w14:paraId="3DAA2016" w14:textId="6BE6F838" w:rsidR="008830A8" w:rsidRPr="00D67C9F" w:rsidRDefault="008830A8" w:rsidP="00D67C9F">
      <w:pPr>
        <w:jc w:val="center"/>
        <w:rPr>
          <w:lang w:eastAsia="zh-CN"/>
        </w:rPr>
      </w:pPr>
      <w:r>
        <w:rPr>
          <w:rFonts w:hint="eastAsia"/>
          <w:lang w:eastAsia="zh-CN"/>
        </w:rPr>
        <w:t>Figure</w:t>
      </w:r>
      <w:r>
        <w:rPr>
          <w:lang w:eastAsia="zh-CN"/>
        </w:rPr>
        <w:t xml:space="preserve"> 1. CSI </w:t>
      </w:r>
      <w:r w:rsidRPr="008830A8">
        <w:rPr>
          <w:lang w:eastAsia="zh-CN"/>
        </w:rPr>
        <w:t>S-T-F compression</w:t>
      </w:r>
    </w:p>
    <w:p w14:paraId="4BE6011E" w14:textId="7E7856F1" w:rsidR="002D3FD3" w:rsidRPr="002F25F4" w:rsidRDefault="002D3FD3" w:rsidP="002D3FD3">
      <w:pPr>
        <w:pStyle w:val="2"/>
        <w:rPr>
          <w:lang w:eastAsia="zh-CN"/>
        </w:rPr>
      </w:pPr>
      <w:r w:rsidRPr="008B1C48">
        <w:rPr>
          <w:lang w:eastAsia="zh-CN"/>
        </w:rPr>
        <w:t xml:space="preserve">Evaluations for CSI </w:t>
      </w:r>
      <w:r w:rsidR="008830A8">
        <w:rPr>
          <w:lang w:eastAsia="zh-CN"/>
        </w:rPr>
        <w:t xml:space="preserve">S-T-F </w:t>
      </w:r>
      <w:r w:rsidRPr="008B1C48">
        <w:rPr>
          <w:lang w:eastAsia="zh-CN"/>
        </w:rPr>
        <w:t>compression</w:t>
      </w:r>
    </w:p>
    <w:p w14:paraId="165218C6" w14:textId="77777777" w:rsidR="00F60947" w:rsidRDefault="00F60947" w:rsidP="00D67C9F">
      <w:pPr>
        <w:rPr>
          <w:lang w:val="en-GB" w:eastAsia="zh-CN"/>
        </w:rPr>
      </w:pPr>
    </w:p>
    <w:p w14:paraId="1E5709AD" w14:textId="77777777" w:rsidR="00EC4D7C" w:rsidRDefault="008830A8" w:rsidP="008830A8">
      <w:pPr>
        <w:pStyle w:val="3"/>
        <w:rPr>
          <w:lang w:eastAsia="zh-CN"/>
        </w:rPr>
      </w:pPr>
      <w:r>
        <w:rPr>
          <w:lang w:eastAsia="zh-CN"/>
        </w:rPr>
        <w:t xml:space="preserve">AI model for CSI S-T-F compression </w:t>
      </w:r>
    </w:p>
    <w:p w14:paraId="484111DB" w14:textId="7118E7F6" w:rsidR="001C3610" w:rsidRPr="00021B92" w:rsidRDefault="00FE20B7" w:rsidP="00EC4D7C">
      <w:pPr>
        <w:rPr>
          <w:lang w:val="en-GB" w:eastAsia="zh-CN"/>
        </w:rPr>
      </w:pPr>
      <w:r>
        <w:rPr>
          <w:lang w:val="en-GB" w:eastAsia="zh-CN"/>
        </w:rPr>
        <w:t>I</w:t>
      </w:r>
      <w:r w:rsidR="00EC4D7C">
        <w:rPr>
          <w:lang w:val="en-GB" w:eastAsia="zh-CN"/>
        </w:rPr>
        <w:t>t has been agreed that</w:t>
      </w:r>
      <w:r w:rsidR="00EC4D7C" w:rsidRPr="00D67C9F">
        <w:rPr>
          <w:lang w:val="en-GB" w:eastAsia="zh-CN"/>
        </w:rPr>
        <w:t xml:space="preserve"> </w:t>
      </w:r>
      <w:r w:rsidR="00EC4D7C">
        <w:rPr>
          <w:lang w:val="en-GB" w:eastAsia="zh-CN"/>
        </w:rPr>
        <w:t>f</w:t>
      </w:r>
      <w:r w:rsidR="00EC4D7C" w:rsidRPr="009F67B6">
        <w:rPr>
          <w:lang w:val="en-GB" w:eastAsia="zh-CN"/>
        </w:rPr>
        <w:t xml:space="preserve">or the evaluation of the AI based CSI compression sub use cases, a two-sided model is considered, including an </w:t>
      </w:r>
      <w:r>
        <w:rPr>
          <w:lang w:val="en-GB" w:eastAsia="zh-CN"/>
        </w:rPr>
        <w:t>encoder</w:t>
      </w:r>
      <w:r w:rsidR="00EC4D7C" w:rsidRPr="009F67B6">
        <w:rPr>
          <w:lang w:val="en-GB" w:eastAsia="zh-CN"/>
        </w:rPr>
        <w:t xml:space="preserve"> part and a</w:t>
      </w:r>
      <w:r>
        <w:rPr>
          <w:lang w:val="en-GB" w:eastAsia="zh-CN"/>
        </w:rPr>
        <w:t xml:space="preserve"> decoder</w:t>
      </w:r>
      <w:r w:rsidR="00EC4D7C" w:rsidRPr="009F67B6" w:rsidDel="005A4C79">
        <w:rPr>
          <w:lang w:val="en-GB" w:eastAsia="zh-CN"/>
        </w:rPr>
        <w:t xml:space="preserve"> </w:t>
      </w:r>
      <w:r w:rsidR="00EC4D7C" w:rsidRPr="009F67B6">
        <w:rPr>
          <w:lang w:val="en-GB" w:eastAsia="zh-CN"/>
        </w:rPr>
        <w:t>part</w:t>
      </w:r>
      <w:r w:rsidR="00EC4D7C">
        <w:rPr>
          <w:lang w:val="en-GB" w:eastAsia="zh-CN"/>
        </w:rPr>
        <w:t>. So in the simulation</w:t>
      </w:r>
      <w:r>
        <w:rPr>
          <w:lang w:val="en-GB" w:eastAsia="zh-CN"/>
        </w:rPr>
        <w:t xml:space="preserve"> of CSI S-T-F compression</w:t>
      </w:r>
      <w:r w:rsidR="00F542D2">
        <w:rPr>
          <w:lang w:val="en-GB" w:eastAsia="zh-CN"/>
        </w:rPr>
        <w:t>, a</w:t>
      </w:r>
      <w:r w:rsidR="00EC4D7C">
        <w:rPr>
          <w:lang w:val="en-GB" w:eastAsia="zh-CN"/>
        </w:rPr>
        <w:t xml:space="preserve"> </w:t>
      </w:r>
      <w:r>
        <w:rPr>
          <w:lang w:val="en-GB" w:eastAsia="zh-CN"/>
        </w:rPr>
        <w:t xml:space="preserve">ConvLSTM connecting a </w:t>
      </w:r>
      <w:r w:rsidR="00EC4D7C">
        <w:rPr>
          <w:lang w:val="en-GB" w:eastAsia="zh-CN"/>
        </w:rPr>
        <w:t xml:space="preserve">Transformer </w:t>
      </w:r>
      <w:r>
        <w:rPr>
          <w:lang w:val="en-GB" w:eastAsia="zh-CN"/>
        </w:rPr>
        <w:t>bac</w:t>
      </w:r>
      <w:r w:rsidR="00F542D2">
        <w:rPr>
          <w:lang w:val="en-GB" w:eastAsia="zh-CN"/>
        </w:rPr>
        <w:t>k</w:t>
      </w:r>
      <w:r>
        <w:rPr>
          <w:lang w:val="en-GB" w:eastAsia="zh-CN"/>
        </w:rPr>
        <w:t>bone</w:t>
      </w:r>
      <w:r w:rsidR="00F542D2">
        <w:rPr>
          <w:lang w:val="en-GB" w:eastAsia="zh-CN"/>
        </w:rPr>
        <w:t xml:space="preserve"> as the encoder</w:t>
      </w:r>
      <w:r w:rsidR="002242F7">
        <w:rPr>
          <w:lang w:val="en-GB" w:eastAsia="zh-CN"/>
        </w:rPr>
        <w:t xml:space="preserve"> is used</w:t>
      </w:r>
      <w:r w:rsidR="00EC4D7C">
        <w:rPr>
          <w:lang w:val="en-GB" w:eastAsia="zh-CN"/>
        </w:rPr>
        <w:t xml:space="preserve">, as shown in figure </w:t>
      </w:r>
      <w:r w:rsidR="00F542D2">
        <w:rPr>
          <w:lang w:val="en-GB" w:eastAsia="zh-CN"/>
        </w:rPr>
        <w:t>2</w:t>
      </w:r>
      <w:r w:rsidR="00EC4D7C" w:rsidRPr="000563F2">
        <w:rPr>
          <w:lang w:val="en-GB" w:eastAsia="zh-CN"/>
        </w:rPr>
        <w:t>.</w:t>
      </w:r>
      <w:r w:rsidR="00EC4D7C">
        <w:rPr>
          <w:lang w:val="en-GB" w:eastAsia="zh-CN"/>
        </w:rPr>
        <w:t xml:space="preserve"> </w:t>
      </w:r>
      <w:r w:rsidR="00EC4D7C" w:rsidRPr="00554986">
        <w:rPr>
          <w:lang w:val="en-GB" w:eastAsia="zh-CN"/>
        </w:rPr>
        <w:t xml:space="preserve">The </w:t>
      </w:r>
      <w:r w:rsidR="00F542D2">
        <w:rPr>
          <w:lang w:val="en-GB" w:eastAsia="zh-CN"/>
        </w:rPr>
        <w:t xml:space="preserve">ConvLSTM backbone </w:t>
      </w:r>
      <w:r w:rsidR="00021B92">
        <w:rPr>
          <w:lang w:val="en-GB" w:eastAsia="zh-CN"/>
        </w:rPr>
        <w:t>i</w:t>
      </w:r>
      <w:r w:rsidR="00F542D2">
        <w:rPr>
          <w:lang w:val="en-GB" w:eastAsia="zh-CN"/>
        </w:rPr>
        <w:t>s used to extract</w:t>
      </w:r>
      <w:r w:rsidR="00F542D2" w:rsidRPr="00F542D2">
        <w:rPr>
          <w:lang w:val="en-GB" w:eastAsia="zh-CN"/>
        </w:rPr>
        <w:t xml:space="preserve"> temporal correlation features</w:t>
      </w:r>
      <w:r w:rsidR="00F542D2">
        <w:rPr>
          <w:lang w:val="en-GB" w:eastAsia="zh-CN"/>
        </w:rPr>
        <w:t xml:space="preserve"> from the CSI of previous slot. </w:t>
      </w:r>
      <w:r w:rsidR="00F542D2" w:rsidRPr="00554986">
        <w:rPr>
          <w:lang w:val="en-GB" w:eastAsia="zh-CN"/>
        </w:rPr>
        <w:t xml:space="preserve">The </w:t>
      </w:r>
      <w:r w:rsidR="00021B92">
        <w:rPr>
          <w:lang w:val="en-GB" w:eastAsia="zh-CN"/>
        </w:rPr>
        <w:t xml:space="preserve">Transformer </w:t>
      </w:r>
      <w:r w:rsidR="00F542D2">
        <w:rPr>
          <w:lang w:val="en-GB" w:eastAsia="zh-CN"/>
        </w:rPr>
        <w:t xml:space="preserve">backbone </w:t>
      </w:r>
      <w:r w:rsidR="00F542D2" w:rsidRPr="00554986">
        <w:rPr>
          <w:lang w:val="en-GB" w:eastAsia="zh-CN"/>
        </w:rPr>
        <w:t xml:space="preserve">mainly includes the </w:t>
      </w:r>
      <w:r w:rsidR="00F542D2">
        <w:rPr>
          <w:lang w:val="en-GB" w:eastAsia="zh-CN"/>
        </w:rPr>
        <w:t>m</w:t>
      </w:r>
      <w:r w:rsidR="00F542D2" w:rsidRPr="00554986">
        <w:rPr>
          <w:lang w:val="en-GB" w:eastAsia="zh-CN"/>
        </w:rPr>
        <w:t>ulti</w:t>
      </w:r>
      <w:r w:rsidR="00F542D2">
        <w:rPr>
          <w:lang w:val="en-GB" w:eastAsia="zh-CN"/>
        </w:rPr>
        <w:t>-</w:t>
      </w:r>
      <w:r w:rsidR="00F542D2" w:rsidRPr="00554986">
        <w:rPr>
          <w:lang w:val="en-GB" w:eastAsia="zh-CN"/>
        </w:rPr>
        <w:t>head attention</w:t>
      </w:r>
      <w:r w:rsidR="00F542D2">
        <w:rPr>
          <w:lang w:val="en-GB" w:eastAsia="zh-CN"/>
        </w:rPr>
        <w:t xml:space="preserve"> layer</w:t>
      </w:r>
      <w:r w:rsidR="00021B92">
        <w:rPr>
          <w:lang w:val="en-GB" w:eastAsia="zh-CN"/>
        </w:rPr>
        <w:t xml:space="preserve"> which i</w:t>
      </w:r>
      <w:r w:rsidR="00F542D2">
        <w:rPr>
          <w:lang w:val="en-GB" w:eastAsia="zh-CN"/>
        </w:rPr>
        <w:t xml:space="preserve">s used to </w:t>
      </w:r>
      <w:r w:rsidR="00021B92">
        <w:rPr>
          <w:lang w:val="en-GB" w:eastAsia="zh-CN"/>
        </w:rPr>
        <w:t>compress the CSI of current slot</w:t>
      </w:r>
      <w:r w:rsidR="00F542D2">
        <w:rPr>
          <w:lang w:val="en-GB" w:eastAsia="zh-CN"/>
        </w:rPr>
        <w:t xml:space="preserve">. </w:t>
      </w:r>
      <w:r w:rsidR="00021B92">
        <w:rPr>
          <w:lang w:val="en-GB" w:eastAsia="zh-CN"/>
        </w:rPr>
        <w:t xml:space="preserve">At decoder, the backbone is Transformer connecting ConvLSTM. </w:t>
      </w:r>
      <w:r w:rsidR="00021B92" w:rsidRPr="00554986">
        <w:rPr>
          <w:lang w:val="en-GB" w:eastAsia="zh-CN"/>
        </w:rPr>
        <w:t xml:space="preserve">The </w:t>
      </w:r>
      <w:r w:rsidR="00021B92">
        <w:rPr>
          <w:lang w:val="en-GB" w:eastAsia="zh-CN"/>
        </w:rPr>
        <w:t xml:space="preserve">Transformer backbone </w:t>
      </w:r>
      <w:r w:rsidR="00021B92" w:rsidRPr="00554986">
        <w:rPr>
          <w:lang w:val="en-GB" w:eastAsia="zh-CN"/>
        </w:rPr>
        <w:t xml:space="preserve">mainly includes the </w:t>
      </w:r>
      <w:r w:rsidR="00021B92">
        <w:rPr>
          <w:lang w:val="en-GB" w:eastAsia="zh-CN"/>
        </w:rPr>
        <w:t>m</w:t>
      </w:r>
      <w:r w:rsidR="00021B92" w:rsidRPr="00554986">
        <w:rPr>
          <w:lang w:val="en-GB" w:eastAsia="zh-CN"/>
        </w:rPr>
        <w:t>ulti</w:t>
      </w:r>
      <w:r w:rsidR="00021B92">
        <w:rPr>
          <w:lang w:val="en-GB" w:eastAsia="zh-CN"/>
        </w:rPr>
        <w:t>-</w:t>
      </w:r>
      <w:r w:rsidR="00021B92" w:rsidRPr="00554986">
        <w:rPr>
          <w:lang w:val="en-GB" w:eastAsia="zh-CN"/>
        </w:rPr>
        <w:t>head attention</w:t>
      </w:r>
      <w:r w:rsidR="00021B92">
        <w:rPr>
          <w:lang w:val="en-GB" w:eastAsia="zh-CN"/>
        </w:rPr>
        <w:t xml:space="preserve"> layer which is used to recovery the CSI of current slot. </w:t>
      </w:r>
      <w:r w:rsidR="00021B92" w:rsidRPr="00554986">
        <w:rPr>
          <w:lang w:val="en-GB" w:eastAsia="zh-CN"/>
        </w:rPr>
        <w:t xml:space="preserve">The </w:t>
      </w:r>
      <w:r w:rsidR="00021B92">
        <w:rPr>
          <w:lang w:val="en-GB" w:eastAsia="zh-CN"/>
        </w:rPr>
        <w:t xml:space="preserve">ConvLSTM backbone is used to </w:t>
      </w:r>
      <w:r w:rsidR="00D8513E">
        <w:rPr>
          <w:lang w:val="en-GB" w:eastAsia="zh-CN"/>
        </w:rPr>
        <w:t>generate</w:t>
      </w:r>
      <w:r w:rsidR="00021B92">
        <w:rPr>
          <w:lang w:val="en-GB" w:eastAsia="zh-CN"/>
        </w:rPr>
        <w:t xml:space="preserve"> the final CSI of current slot considering the recovered  historical CSI as the input.</w:t>
      </w:r>
      <w:r w:rsidR="00021B92" w:rsidRPr="00F542D2">
        <w:rPr>
          <w:lang w:val="en-GB" w:eastAsia="zh-CN"/>
        </w:rPr>
        <w:t xml:space="preserve"> </w:t>
      </w:r>
    </w:p>
    <w:p w14:paraId="0810E95E" w14:textId="2AF7FD19" w:rsidR="00F60947" w:rsidRPr="00EC4D7C" w:rsidRDefault="001C3610" w:rsidP="001C3610">
      <w:pPr>
        <w:jc w:val="center"/>
        <w:rPr>
          <w:lang w:val="en-GB" w:eastAsia="zh-CN"/>
        </w:rPr>
      </w:pPr>
      <w:r>
        <w:object w:dxaOrig="10700" w:dyaOrig="5761" w14:anchorId="2B50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212.35pt" o:ole="">
            <v:imagedata r:id="rId9" o:title=""/>
          </v:shape>
          <o:OLEObject Type="Embed" ProgID="Visio.Drawing.15" ShapeID="_x0000_i1025" DrawAspect="Content" ObjectID="_1769871494" r:id="rId10"/>
        </w:object>
      </w:r>
    </w:p>
    <w:p w14:paraId="0BD5748C" w14:textId="01A7CC3E" w:rsidR="00F60947" w:rsidRDefault="00F60947" w:rsidP="00F60947">
      <w:pPr>
        <w:ind w:firstLineChars="200" w:firstLine="440"/>
      </w:pPr>
    </w:p>
    <w:p w14:paraId="16E4D795" w14:textId="3AC76FDA" w:rsidR="00F60947" w:rsidRPr="00AD7177" w:rsidRDefault="008830A8" w:rsidP="00F60947">
      <w:pPr>
        <w:ind w:firstLineChars="200" w:firstLine="440"/>
        <w:jc w:val="center"/>
        <w:rPr>
          <w:b/>
          <w:sz w:val="18"/>
          <w:lang w:eastAsia="zh-CN"/>
        </w:rPr>
      </w:pPr>
      <w:r w:rsidRPr="001C3610">
        <w:rPr>
          <w:lang w:val="en-GB" w:eastAsia="zh-CN"/>
        </w:rPr>
        <w:t>Figure 2. AI model for CSI S-T-F compression</w:t>
      </w:r>
    </w:p>
    <w:p w14:paraId="3FDC78BE" w14:textId="1B48F6B7" w:rsidR="00F60947" w:rsidRPr="00F60947" w:rsidRDefault="00F60947" w:rsidP="00D67C9F">
      <w:pPr>
        <w:rPr>
          <w:lang w:eastAsia="zh-CN"/>
        </w:rPr>
      </w:pPr>
    </w:p>
    <w:p w14:paraId="62ACF4F3" w14:textId="50489C69" w:rsidR="00F60947" w:rsidRPr="00021B92" w:rsidRDefault="002D3FD3" w:rsidP="002D3FD3">
      <w:pPr>
        <w:pStyle w:val="3"/>
        <w:rPr>
          <w:lang w:eastAsia="zh-CN"/>
        </w:rPr>
      </w:pPr>
      <w:r>
        <w:rPr>
          <w:rFonts w:hint="eastAsia"/>
          <w:lang w:eastAsia="zh-CN"/>
        </w:rPr>
        <w:t>E</w:t>
      </w:r>
      <w:r>
        <w:rPr>
          <w:lang w:eastAsia="zh-CN"/>
        </w:rPr>
        <w:t>valuation results</w:t>
      </w:r>
      <w:r w:rsidRPr="00C44D8C">
        <w:rPr>
          <w:lang w:eastAsia="zh-CN"/>
        </w:rPr>
        <w:t xml:space="preserve"> </w:t>
      </w:r>
      <w:r>
        <w:rPr>
          <w:lang w:eastAsia="zh-CN"/>
        </w:rPr>
        <w:t xml:space="preserve">for CSI </w:t>
      </w:r>
      <w:r w:rsidR="00CD61C5">
        <w:rPr>
          <w:lang w:eastAsia="zh-CN"/>
        </w:rPr>
        <w:t xml:space="preserve">S-T-F </w:t>
      </w:r>
      <w:r w:rsidR="00CD61C5">
        <w:rPr>
          <w:rFonts w:hint="eastAsia"/>
          <w:lang w:eastAsia="zh-CN"/>
        </w:rPr>
        <w:t>c</w:t>
      </w:r>
      <w:r>
        <w:rPr>
          <w:lang w:eastAsia="zh-CN"/>
        </w:rPr>
        <w:t>ompression</w:t>
      </w:r>
    </w:p>
    <w:p w14:paraId="579604D3" w14:textId="1FB0EC98" w:rsidR="00A051C6" w:rsidRDefault="00A051C6" w:rsidP="00A051C6">
      <w:pPr>
        <w:rPr>
          <w:lang w:val="en-GB" w:eastAsia="zh-CN"/>
        </w:rPr>
      </w:pPr>
      <w:r>
        <w:rPr>
          <w:rFonts w:hint="eastAsia"/>
          <w:lang w:val="en-GB" w:eastAsia="zh-CN"/>
        </w:rPr>
        <w:t>I</w:t>
      </w:r>
      <w:r>
        <w:rPr>
          <w:lang w:val="en-GB" w:eastAsia="zh-CN"/>
        </w:rPr>
        <w:t>n this section, the data set generation, training parameter and evaluation results</w:t>
      </w:r>
      <w:r w:rsidR="002242F7">
        <w:rPr>
          <w:lang w:val="en-GB" w:eastAsia="zh-CN"/>
        </w:rPr>
        <w:t xml:space="preserve"> are </w:t>
      </w:r>
      <w:r w:rsidR="00364318">
        <w:rPr>
          <w:lang w:val="en-GB" w:eastAsia="zh-CN"/>
        </w:rPr>
        <w:t>provided</w:t>
      </w:r>
      <w:r>
        <w:rPr>
          <w:lang w:val="en-GB" w:eastAsia="zh-CN"/>
        </w:rPr>
        <w:t xml:space="preserve">. For the data generation, </w:t>
      </w:r>
      <w:r w:rsidRPr="006B3214">
        <w:rPr>
          <w:lang w:val="en-GB" w:eastAsia="zh-CN"/>
        </w:rPr>
        <w:t xml:space="preserve">a </w:t>
      </w:r>
      <w:r>
        <w:rPr>
          <w:lang w:val="en-GB" w:eastAsia="zh-CN"/>
        </w:rPr>
        <w:t>Dense Urban (Macro only)</w:t>
      </w:r>
      <w:r w:rsidRPr="006B3214">
        <w:rPr>
          <w:lang w:val="en-GB" w:eastAsia="zh-CN"/>
        </w:rPr>
        <w:t xml:space="preserve"> scenario operating on 2GHz FDD spectrum</w:t>
      </w:r>
      <w:r w:rsidR="002242F7">
        <w:rPr>
          <w:lang w:val="en-GB" w:eastAsia="zh-CN"/>
        </w:rPr>
        <w:t xml:space="preserve"> is considered</w:t>
      </w:r>
      <w:r>
        <w:rPr>
          <w:lang w:val="en-GB" w:eastAsia="zh-CN"/>
        </w:rPr>
        <w:t>, where 1140 UEs (</w:t>
      </w:r>
      <w:r w:rsidRPr="00C406A6">
        <w:rPr>
          <w:lang w:val="en-GB" w:eastAsia="zh-CN"/>
        </w:rPr>
        <w:t>57 cells</w:t>
      </w:r>
      <w:r>
        <w:rPr>
          <w:lang w:val="en-GB" w:eastAsia="zh-CN"/>
        </w:rPr>
        <w:t>, and</w:t>
      </w:r>
      <w:r w:rsidRPr="00C406A6">
        <w:rPr>
          <w:lang w:val="en-GB" w:eastAsia="zh-CN"/>
        </w:rPr>
        <w:t xml:space="preserve"> 20 users per cell</w:t>
      </w:r>
      <w:r>
        <w:rPr>
          <w:lang w:val="en-GB" w:eastAsia="zh-CN"/>
        </w:rPr>
        <w:t>) are generated</w:t>
      </w:r>
      <w:r w:rsidRPr="006B3214">
        <w:rPr>
          <w:lang w:val="en-GB" w:eastAsia="zh-CN"/>
        </w:rPr>
        <w:t xml:space="preserve">. </w:t>
      </w:r>
      <w:r>
        <w:rPr>
          <w:lang w:val="en-GB" w:eastAsia="zh-CN"/>
        </w:rPr>
        <w:t xml:space="preserve">The number of frequency domain sub-bands is </w:t>
      </w:r>
      <w:r>
        <w:rPr>
          <w:lang w:val="en-GB" w:eastAsia="zh-CN"/>
        </w:rPr>
        <w:lastRenderedPageBreak/>
        <w:t>12.</w:t>
      </w:r>
      <w:r w:rsidRPr="006B3214">
        <w:rPr>
          <w:lang w:val="en-GB" w:eastAsia="zh-CN"/>
        </w:rPr>
        <w:t xml:space="preserve"> </w:t>
      </w:r>
      <w:r>
        <w:rPr>
          <w:lang w:val="en-GB" w:eastAsia="zh-CN"/>
        </w:rPr>
        <w:t>The</w:t>
      </w:r>
      <w:r w:rsidRPr="006B3214">
        <w:rPr>
          <w:lang w:val="en-GB" w:eastAsia="zh-CN"/>
        </w:rPr>
        <w:t xml:space="preserve"> </w:t>
      </w:r>
      <w:r>
        <w:rPr>
          <w:lang w:val="en-GB" w:eastAsia="zh-CN"/>
        </w:rPr>
        <w:t>detailed</w:t>
      </w:r>
      <w:r w:rsidRPr="006B3214">
        <w:rPr>
          <w:lang w:val="en-GB" w:eastAsia="zh-CN"/>
        </w:rPr>
        <w:t xml:space="preserve"> </w:t>
      </w:r>
      <w:r>
        <w:rPr>
          <w:lang w:val="en-GB" w:eastAsia="zh-CN"/>
        </w:rPr>
        <w:t xml:space="preserve">evaluation assumptions </w:t>
      </w:r>
      <w:r w:rsidRPr="006B3214">
        <w:rPr>
          <w:lang w:val="en-GB" w:eastAsia="zh-CN"/>
        </w:rPr>
        <w:t>can refer to the Appendix</w:t>
      </w:r>
      <w:r>
        <w:rPr>
          <w:lang w:val="en-GB" w:eastAsia="zh-CN"/>
        </w:rPr>
        <w:t xml:space="preserve"> 1</w:t>
      </w:r>
      <w:r w:rsidRPr="006B3214">
        <w:rPr>
          <w:lang w:val="en-GB" w:eastAsia="zh-CN"/>
        </w:rPr>
        <w:t>.</w:t>
      </w:r>
      <w:r>
        <w:rPr>
          <w:lang w:val="en-GB" w:eastAsia="zh-CN"/>
        </w:rPr>
        <w:t xml:space="preserve"> </w:t>
      </w:r>
      <w:r w:rsidR="00606D82">
        <w:rPr>
          <w:lang w:val="en-GB" w:eastAsia="zh-CN"/>
        </w:rPr>
        <w:t>From</w:t>
      </w:r>
      <w:r w:rsidR="00606D82" w:rsidRPr="00C406A6">
        <w:rPr>
          <w:lang w:val="en-GB" w:eastAsia="zh-CN"/>
        </w:rPr>
        <w:t xml:space="preserve"> </w:t>
      </w:r>
      <w:r w:rsidR="00606D82">
        <w:rPr>
          <w:lang w:val="en-GB" w:eastAsia="zh-CN"/>
        </w:rPr>
        <w:t xml:space="preserve">the </w:t>
      </w:r>
      <w:r w:rsidRPr="00C406A6">
        <w:rPr>
          <w:lang w:val="en-GB" w:eastAsia="zh-CN"/>
        </w:rPr>
        <w:t>collect</w:t>
      </w:r>
      <w:r w:rsidR="00606D82">
        <w:rPr>
          <w:lang w:val="en-GB" w:eastAsia="zh-CN"/>
        </w:rPr>
        <w:t>ed</w:t>
      </w:r>
      <w:r w:rsidRPr="00C406A6">
        <w:rPr>
          <w:lang w:val="en-GB" w:eastAsia="zh-CN"/>
        </w:rPr>
        <w:t xml:space="preserve"> 570000 samples, 90% </w:t>
      </w:r>
      <w:r>
        <w:rPr>
          <w:lang w:val="en-GB" w:eastAsia="zh-CN"/>
        </w:rPr>
        <w:t>are used as training set and 10% as validation set</w:t>
      </w:r>
      <w:r w:rsidRPr="00C406A6">
        <w:rPr>
          <w:lang w:val="en-GB" w:eastAsia="zh-CN"/>
        </w:rPr>
        <w:t>.</w:t>
      </w:r>
      <w:r>
        <w:rPr>
          <w:lang w:val="en-GB" w:eastAsia="zh-CN"/>
        </w:rPr>
        <w:t xml:space="preserve"> The input of AI model is e</w:t>
      </w:r>
      <w:r w:rsidRPr="00C406A6">
        <w:rPr>
          <w:lang w:val="en-GB" w:eastAsia="zh-CN"/>
        </w:rPr>
        <w:t>igenvector of the channel</w:t>
      </w:r>
      <w:r>
        <w:rPr>
          <w:lang w:val="en-GB" w:eastAsia="zh-CN"/>
        </w:rPr>
        <w:t xml:space="preserve"> matrix. </w:t>
      </w:r>
      <w:r w:rsidR="00757855">
        <w:rPr>
          <w:lang w:val="en-GB" w:eastAsia="zh-CN"/>
        </w:rPr>
        <w:t>T</w:t>
      </w:r>
      <w:r w:rsidR="00757855" w:rsidRPr="00757855">
        <w:rPr>
          <w:lang w:val="en-GB" w:eastAsia="zh-CN"/>
        </w:rPr>
        <w:t xml:space="preserve">he observation window </w:t>
      </w:r>
      <w:r w:rsidR="00757855">
        <w:rPr>
          <w:lang w:val="en-GB" w:eastAsia="zh-CN"/>
        </w:rPr>
        <w:t xml:space="preserve">of previous slots </w:t>
      </w:r>
      <w:r w:rsidR="00757855" w:rsidRPr="00757855">
        <w:rPr>
          <w:lang w:val="en-GB" w:eastAsia="zh-CN"/>
        </w:rPr>
        <w:t>i</w:t>
      </w:r>
      <w:r w:rsidR="00757855">
        <w:rPr>
          <w:lang w:val="en-GB" w:eastAsia="zh-CN"/>
        </w:rPr>
        <w:t>s 4/5ms.</w:t>
      </w:r>
    </w:p>
    <w:p w14:paraId="25EE7597" w14:textId="5EB07BAF" w:rsidR="00247794" w:rsidRDefault="00A051C6" w:rsidP="00247794">
      <w:pPr>
        <w:rPr>
          <w:lang w:val="en-GB" w:eastAsia="zh-CN"/>
        </w:rPr>
      </w:pPr>
      <w:r>
        <w:rPr>
          <w:lang w:val="en-GB" w:eastAsia="zh-CN"/>
        </w:rPr>
        <w:t>SGCS</w:t>
      </w:r>
      <w:r w:rsidR="00757855">
        <w:rPr>
          <w:lang w:val="en-GB" w:eastAsia="zh-CN"/>
        </w:rPr>
        <w:t xml:space="preserve"> is</w:t>
      </w:r>
      <w:r>
        <w:rPr>
          <w:lang w:val="en-GB" w:eastAsia="zh-CN"/>
        </w:rPr>
        <w:t xml:space="preserve"> used as the </w:t>
      </w:r>
      <w:r w:rsidRPr="00BD77C2">
        <w:rPr>
          <w:lang w:val="en-GB" w:eastAsia="zh-CN"/>
        </w:rPr>
        <w:t>intermediate KPI</w:t>
      </w:r>
      <w:r>
        <w:rPr>
          <w:lang w:val="en-GB" w:eastAsia="zh-CN"/>
        </w:rPr>
        <w:t xml:space="preserve">. </w:t>
      </w:r>
      <w:r w:rsidR="00757855">
        <w:rPr>
          <w:lang w:val="en-GB" w:eastAsia="zh-CN"/>
        </w:rPr>
        <w:t>B</w:t>
      </w:r>
      <w:r>
        <w:rPr>
          <w:lang w:val="en-GB" w:eastAsia="zh-CN"/>
        </w:rPr>
        <w:t>ased on the trained AI model, t</w:t>
      </w:r>
      <w:r w:rsidRPr="00106CFA">
        <w:rPr>
          <w:lang w:val="en-GB" w:eastAsia="zh-CN"/>
        </w:rPr>
        <w:t xml:space="preserve">he evaluation results on SGCS </w:t>
      </w:r>
      <w:r w:rsidR="00606D82" w:rsidRPr="00106CFA">
        <w:rPr>
          <w:lang w:val="en-GB" w:eastAsia="zh-CN"/>
        </w:rPr>
        <w:t xml:space="preserve">is provided </w:t>
      </w:r>
      <w:r w:rsidRPr="00106CFA">
        <w:rPr>
          <w:lang w:val="en-GB" w:eastAsia="zh-CN"/>
        </w:rPr>
        <w:t xml:space="preserve">in </w:t>
      </w:r>
      <w:r w:rsidR="00757855" w:rsidRPr="00106CFA">
        <w:rPr>
          <w:lang w:val="en-GB" w:eastAsia="zh-CN"/>
        </w:rPr>
        <w:t>table 1 to compare AI-based S-T-F</w:t>
      </w:r>
      <w:r w:rsidR="00606D82" w:rsidRPr="00106CFA">
        <w:rPr>
          <w:lang w:val="en-GB" w:eastAsia="zh-CN"/>
        </w:rPr>
        <w:t xml:space="preserve"> with</w:t>
      </w:r>
      <w:r w:rsidR="00757855" w:rsidRPr="00106CFA">
        <w:rPr>
          <w:lang w:val="en-GB" w:eastAsia="zh-CN"/>
        </w:rPr>
        <w:t xml:space="preserve"> AI-based S-F</w:t>
      </w:r>
      <w:r w:rsidRPr="00106CFA">
        <w:rPr>
          <w:lang w:val="en-GB" w:eastAsia="zh-CN"/>
        </w:rPr>
        <w:t xml:space="preserve">, </w:t>
      </w:r>
      <w:r w:rsidRPr="00106CFA">
        <w:rPr>
          <w:lang w:eastAsia="zh-CN"/>
        </w:rPr>
        <w:t>and the Rel-16 eType II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14FA0F78" w14:textId="757CAB66" w:rsidR="00F60947" w:rsidRPr="000C4C2A" w:rsidRDefault="00A051C6" w:rsidP="00247794">
      <w:pPr>
        <w:jc w:val="center"/>
      </w:pPr>
      <w:r>
        <w:rPr>
          <w:lang w:val="en-GB" w:eastAsia="zh-CN"/>
        </w:rPr>
        <w:t xml:space="preserve">Table 1. </w:t>
      </w:r>
      <w:r w:rsidR="00364318">
        <w:rPr>
          <w:lang w:val="en-GB" w:eastAsia="zh-CN"/>
        </w:rPr>
        <w:t xml:space="preserve">SGCS performance gain comparison </w:t>
      </w:r>
      <w:r w:rsidR="00364318" w:rsidRPr="00BD77C2">
        <w:rPr>
          <w:lang w:val="en-GB" w:eastAsia="zh-CN"/>
        </w:rPr>
        <w:t xml:space="preserve">for </w:t>
      </w:r>
      <w:r w:rsidR="00364318">
        <w:rPr>
          <w:lang w:val="en-GB" w:eastAsia="zh-CN"/>
        </w:rPr>
        <w:t xml:space="preserve">S-T-F, S-F with </w:t>
      </w:r>
      <w:r w:rsidR="00364318" w:rsidRPr="00A051C6">
        <w:rPr>
          <w:lang w:val="en-GB" w:eastAsia="zh-CN"/>
        </w:rPr>
        <w:t>R16 eType II codebook</w:t>
      </w:r>
    </w:p>
    <w:tbl>
      <w:tblPr>
        <w:tblStyle w:val="ae"/>
        <w:tblW w:w="0" w:type="auto"/>
        <w:jc w:val="center"/>
        <w:tblLook w:val="04A0" w:firstRow="1" w:lastRow="0" w:firstColumn="1" w:lastColumn="0" w:noHBand="0" w:noVBand="1"/>
      </w:tblPr>
      <w:tblGrid>
        <w:gridCol w:w="2323"/>
        <w:gridCol w:w="2067"/>
        <w:gridCol w:w="2126"/>
        <w:gridCol w:w="2791"/>
      </w:tblGrid>
      <w:tr w:rsidR="00A051C6" w:rsidRPr="000C4C2A" w14:paraId="37A4DA6A" w14:textId="77777777" w:rsidTr="00106CFA">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5830391C" w14:textId="11634758" w:rsidR="00A051C6" w:rsidRPr="003D01EA" w:rsidRDefault="00A051C6" w:rsidP="00A051C6">
            <w:pPr>
              <w:wordWrap w:val="0"/>
              <w:jc w:val="right"/>
              <w:rPr>
                <w:b/>
              </w:rPr>
            </w:pPr>
            <w:r>
              <w:rPr>
                <w:b/>
              </w:rPr>
              <w:t>Schemes</w:t>
            </w:r>
          </w:p>
          <w:p w14:paraId="4D0BC671" w14:textId="70646F84" w:rsidR="00A051C6" w:rsidRPr="003D01EA" w:rsidRDefault="00A051C6" w:rsidP="008830A8">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5041555E" w14:textId="0739B259" w:rsidR="00A051C6" w:rsidRDefault="00A051C6" w:rsidP="00106CFA">
            <w:pPr>
              <w:jc w:val="center"/>
              <w:rPr>
                <w:b/>
                <w:lang w:eastAsia="zh-CN"/>
              </w:rPr>
            </w:pPr>
            <w:r>
              <w:rPr>
                <w:rFonts w:hint="eastAsia"/>
                <w:b/>
                <w:lang w:eastAsia="zh-CN"/>
              </w:rPr>
              <w:t>R</w:t>
            </w:r>
            <w:r>
              <w:rPr>
                <w:b/>
                <w:lang w:eastAsia="zh-CN"/>
              </w:rPr>
              <w:t xml:space="preserve">16 </w:t>
            </w:r>
            <w:r w:rsidRPr="00A051C6">
              <w:rPr>
                <w:b/>
                <w:lang w:eastAsia="zh-CN"/>
              </w:rPr>
              <w:t>eType II codebook</w:t>
            </w:r>
          </w:p>
        </w:tc>
        <w:tc>
          <w:tcPr>
            <w:tcW w:w="2126" w:type="dxa"/>
            <w:tcBorders>
              <w:top w:val="single" w:sz="4" w:space="0" w:color="000000"/>
              <w:left w:val="single" w:sz="4" w:space="0" w:color="000000"/>
              <w:bottom w:val="single" w:sz="4" w:space="0" w:color="000000"/>
              <w:right w:val="single" w:sz="4" w:space="0" w:color="000000"/>
            </w:tcBorders>
          </w:tcPr>
          <w:p w14:paraId="57C8C859" w14:textId="5EE7EF40" w:rsidR="00364318" w:rsidRPr="003D01EA" w:rsidRDefault="00A051C6" w:rsidP="00106CFA">
            <w:pPr>
              <w:jc w:val="center"/>
              <w:rPr>
                <w:b/>
              </w:rPr>
            </w:pPr>
            <w:r>
              <w:rPr>
                <w:b/>
              </w:rPr>
              <w:t>Spatial</w:t>
            </w:r>
            <w:r w:rsidRPr="00A051C6">
              <w:rPr>
                <w:b/>
              </w:rPr>
              <w:t>-Frequency</w:t>
            </w:r>
            <w:r>
              <w:rPr>
                <w:b/>
              </w:rPr>
              <w:t>(S-F)</w:t>
            </w:r>
          </w:p>
        </w:tc>
        <w:tc>
          <w:tcPr>
            <w:tcW w:w="2791" w:type="dxa"/>
            <w:tcBorders>
              <w:top w:val="single" w:sz="4" w:space="0" w:color="000000"/>
              <w:left w:val="single" w:sz="4" w:space="0" w:color="000000"/>
              <w:bottom w:val="single" w:sz="4" w:space="0" w:color="auto"/>
              <w:right w:val="single" w:sz="4" w:space="0" w:color="000000"/>
            </w:tcBorders>
          </w:tcPr>
          <w:p w14:paraId="4CBADC5E" w14:textId="02D25BB2" w:rsidR="00364318" w:rsidRPr="003D01EA" w:rsidRDefault="00A051C6" w:rsidP="00106CFA">
            <w:pPr>
              <w:jc w:val="center"/>
              <w:rPr>
                <w:b/>
              </w:rPr>
            </w:pPr>
            <w:r w:rsidRPr="00A051C6">
              <w:rPr>
                <w:b/>
              </w:rPr>
              <w:t>Spatial-Temporal-Frequency</w:t>
            </w:r>
            <w:r>
              <w:rPr>
                <w:b/>
              </w:rPr>
              <w:t>(S-T-F)</w:t>
            </w:r>
          </w:p>
        </w:tc>
      </w:tr>
      <w:tr w:rsidR="00A051C6" w14:paraId="0D5D0881"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4A5BED4C" w14:textId="77777777" w:rsidR="00A051C6" w:rsidRPr="003D01EA" w:rsidRDefault="00A051C6" w:rsidP="008830A8">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FAD12A0" w14:textId="04533FAB" w:rsidR="00A051C6" w:rsidRDefault="00A051C6" w:rsidP="008830A8">
            <w:pPr>
              <w:jc w:val="center"/>
              <w:rPr>
                <w:lang w:eastAsia="zh-CN"/>
              </w:rPr>
            </w:pPr>
            <w:r>
              <w:rPr>
                <w:rFonts w:hint="eastAsia"/>
                <w:lang w:eastAsia="zh-CN"/>
              </w:rPr>
              <w:t>0</w:t>
            </w:r>
            <w:r>
              <w:rPr>
                <w:lang w:eastAsia="zh-CN"/>
              </w:rPr>
              <w:t>.735</w:t>
            </w:r>
          </w:p>
        </w:tc>
        <w:tc>
          <w:tcPr>
            <w:tcW w:w="2126" w:type="dxa"/>
            <w:tcBorders>
              <w:top w:val="single" w:sz="4" w:space="0" w:color="000000"/>
              <w:left w:val="single" w:sz="4" w:space="0" w:color="000000"/>
              <w:bottom w:val="single" w:sz="4" w:space="0" w:color="000000"/>
              <w:right w:val="single" w:sz="4" w:space="0" w:color="000000"/>
            </w:tcBorders>
          </w:tcPr>
          <w:p w14:paraId="43AB5FD1" w14:textId="01E7C53F" w:rsidR="00A051C6" w:rsidRPr="003D01EA" w:rsidRDefault="00106CFA" w:rsidP="008830A8">
            <w:pPr>
              <w:jc w:val="center"/>
            </w:pPr>
            <w:r>
              <w:t xml:space="preserve">0.787 </w:t>
            </w:r>
            <w:r>
              <w:rPr>
                <w:rFonts w:hint="eastAsia"/>
                <w:lang w:eastAsia="zh-CN"/>
              </w:rPr>
              <w:t>(</w:t>
            </w:r>
            <w:r w:rsidR="00364318">
              <w:t>7.1%</w:t>
            </w:r>
            <w:r>
              <w:t>)</w:t>
            </w:r>
          </w:p>
        </w:tc>
        <w:tc>
          <w:tcPr>
            <w:tcW w:w="2791" w:type="dxa"/>
            <w:tcBorders>
              <w:top w:val="single" w:sz="4" w:space="0" w:color="auto"/>
              <w:left w:val="single" w:sz="4" w:space="0" w:color="000000"/>
              <w:bottom w:val="single" w:sz="4" w:space="0" w:color="000000"/>
              <w:right w:val="single" w:sz="4" w:space="0" w:color="000000"/>
            </w:tcBorders>
          </w:tcPr>
          <w:p w14:paraId="20879B49" w14:textId="52921AD4" w:rsidR="00A051C6" w:rsidRPr="003D01EA" w:rsidRDefault="00106CFA" w:rsidP="008830A8">
            <w:pPr>
              <w:jc w:val="center"/>
            </w:pPr>
            <w:r>
              <w:t xml:space="preserve">0.856 </w:t>
            </w:r>
            <w:r>
              <w:rPr>
                <w:rFonts w:hint="eastAsia"/>
                <w:lang w:eastAsia="zh-CN"/>
              </w:rPr>
              <w:t>(</w:t>
            </w:r>
            <w:r w:rsidR="00364318">
              <w:t>16.5%</w:t>
            </w:r>
            <w:r>
              <w:t>)</w:t>
            </w:r>
          </w:p>
        </w:tc>
      </w:tr>
      <w:tr w:rsidR="00A051C6" w14:paraId="24ACBCC9" w14:textId="77777777" w:rsidTr="00106CFA">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51BED31" w14:textId="77777777" w:rsidR="00A051C6" w:rsidRPr="003D01EA" w:rsidRDefault="00A051C6" w:rsidP="008830A8">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7DCD4F8B" w14:textId="050E0EE6" w:rsidR="00A051C6" w:rsidRPr="003D01EA" w:rsidRDefault="00A051C6" w:rsidP="008830A8">
            <w:pPr>
              <w:jc w:val="center"/>
              <w:rPr>
                <w:lang w:eastAsia="zh-CN"/>
              </w:rPr>
            </w:pPr>
            <w:r>
              <w:rPr>
                <w:rFonts w:hint="eastAsia"/>
                <w:lang w:eastAsia="zh-CN"/>
              </w:rPr>
              <w:t>0</w:t>
            </w:r>
            <w:r>
              <w:rPr>
                <w:lang w:eastAsia="zh-CN"/>
              </w:rPr>
              <w:t>.801</w:t>
            </w:r>
          </w:p>
        </w:tc>
        <w:tc>
          <w:tcPr>
            <w:tcW w:w="2126" w:type="dxa"/>
            <w:tcBorders>
              <w:top w:val="single" w:sz="4" w:space="0" w:color="000000"/>
              <w:left w:val="single" w:sz="4" w:space="0" w:color="000000"/>
              <w:bottom w:val="single" w:sz="4" w:space="0" w:color="000000"/>
              <w:right w:val="single" w:sz="4" w:space="0" w:color="000000"/>
            </w:tcBorders>
          </w:tcPr>
          <w:p w14:paraId="5B6750B5" w14:textId="332F62AE" w:rsidR="00A051C6" w:rsidRPr="003D01EA" w:rsidRDefault="00106CFA" w:rsidP="008830A8">
            <w:pPr>
              <w:jc w:val="center"/>
            </w:pPr>
            <w:r>
              <w:t>0.838 (</w:t>
            </w:r>
            <w:r w:rsidR="00364318">
              <w:t>4.6%</w:t>
            </w:r>
            <w:r>
              <w:t>)</w:t>
            </w:r>
          </w:p>
        </w:tc>
        <w:tc>
          <w:tcPr>
            <w:tcW w:w="2791" w:type="dxa"/>
            <w:tcBorders>
              <w:top w:val="single" w:sz="4" w:space="0" w:color="000000"/>
              <w:left w:val="single" w:sz="4" w:space="0" w:color="000000"/>
              <w:bottom w:val="single" w:sz="4" w:space="0" w:color="000000"/>
              <w:right w:val="single" w:sz="4" w:space="0" w:color="000000"/>
            </w:tcBorders>
          </w:tcPr>
          <w:p w14:paraId="25901CC7" w14:textId="048DC1D6" w:rsidR="00A051C6" w:rsidRPr="003D01EA" w:rsidRDefault="00106CFA" w:rsidP="008830A8">
            <w:pPr>
              <w:jc w:val="center"/>
            </w:pPr>
            <w:r>
              <w:t>0.890 (</w:t>
            </w:r>
            <w:r w:rsidR="00364318">
              <w:t>11.1%</w:t>
            </w:r>
            <w:r>
              <w:t>)</w:t>
            </w:r>
          </w:p>
        </w:tc>
      </w:tr>
      <w:tr w:rsidR="00A051C6" w14:paraId="6E535ED8"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1D3313B" w14:textId="77777777" w:rsidR="00A051C6" w:rsidRPr="003D01EA" w:rsidRDefault="00A051C6" w:rsidP="008830A8">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4555FC73" w14:textId="06867EA4" w:rsidR="00A051C6" w:rsidRPr="00106CFA" w:rsidRDefault="00A051C6" w:rsidP="008830A8">
            <w:pPr>
              <w:jc w:val="center"/>
              <w:rPr>
                <w:lang w:eastAsia="zh-CN"/>
              </w:rPr>
            </w:pPr>
            <w:r w:rsidRPr="00106CFA">
              <w:rPr>
                <w:rFonts w:hint="eastAsia"/>
                <w:lang w:eastAsia="zh-CN"/>
              </w:rPr>
              <w:t>0</w:t>
            </w:r>
            <w:r w:rsidRPr="00106CFA">
              <w:rPr>
                <w:lang w:eastAsia="zh-CN"/>
              </w:rPr>
              <w:t>.841</w:t>
            </w:r>
          </w:p>
        </w:tc>
        <w:tc>
          <w:tcPr>
            <w:tcW w:w="2126" w:type="dxa"/>
            <w:tcBorders>
              <w:top w:val="single" w:sz="4" w:space="0" w:color="000000"/>
              <w:left w:val="single" w:sz="4" w:space="0" w:color="000000"/>
              <w:bottom w:val="single" w:sz="4" w:space="0" w:color="000000"/>
              <w:right w:val="single" w:sz="4" w:space="0" w:color="000000"/>
            </w:tcBorders>
          </w:tcPr>
          <w:p w14:paraId="6E145F79" w14:textId="58B3D7C6" w:rsidR="00A051C6" w:rsidRPr="00106CFA" w:rsidRDefault="00106CFA" w:rsidP="008830A8">
            <w:pPr>
              <w:jc w:val="center"/>
            </w:pPr>
            <w:r w:rsidRPr="00106CFA">
              <w:t>0.885 (</w:t>
            </w:r>
            <w:r w:rsidR="00364318" w:rsidRPr="00106CFA">
              <w:t>5.2%</w:t>
            </w:r>
            <w:r w:rsidRPr="00106CFA">
              <w:t>)</w:t>
            </w:r>
          </w:p>
        </w:tc>
        <w:tc>
          <w:tcPr>
            <w:tcW w:w="2791" w:type="dxa"/>
            <w:tcBorders>
              <w:top w:val="single" w:sz="4" w:space="0" w:color="000000"/>
              <w:left w:val="single" w:sz="4" w:space="0" w:color="000000"/>
              <w:bottom w:val="single" w:sz="4" w:space="0" w:color="000000"/>
              <w:right w:val="single" w:sz="4" w:space="0" w:color="000000"/>
            </w:tcBorders>
          </w:tcPr>
          <w:p w14:paraId="1E9FAA42" w14:textId="1FC79A88" w:rsidR="00A051C6" w:rsidRPr="003D01EA" w:rsidRDefault="00106CFA" w:rsidP="008830A8">
            <w:pPr>
              <w:jc w:val="center"/>
            </w:pPr>
            <w:r>
              <w:t>0.915 (</w:t>
            </w:r>
            <w:r w:rsidR="00364318">
              <w:t>8.8%</w:t>
            </w:r>
            <w:r>
              <w:t>)</w:t>
            </w:r>
          </w:p>
        </w:tc>
      </w:tr>
    </w:tbl>
    <w:p w14:paraId="456D62D2" w14:textId="77777777" w:rsidR="00606D82" w:rsidRDefault="00606D82" w:rsidP="00CD61C5">
      <w:pPr>
        <w:rPr>
          <w:lang w:eastAsia="zh-CN"/>
        </w:rPr>
      </w:pPr>
    </w:p>
    <w:p w14:paraId="5768EAA8" w14:textId="5805489C" w:rsidR="00CD61C5" w:rsidRPr="000D3854" w:rsidRDefault="00CD61C5" w:rsidP="00CD61C5">
      <w:pPr>
        <w:rPr>
          <w:lang w:eastAsia="zh-CN"/>
        </w:rPr>
      </w:pPr>
      <w:r>
        <w:rPr>
          <w:lang w:eastAsia="zh-CN"/>
        </w:rPr>
        <w:t>From the evaluation results in</w:t>
      </w:r>
      <w:r>
        <w:rPr>
          <w:lang w:val="en-GB" w:eastAsia="zh-CN"/>
        </w:rPr>
        <w:t xml:space="preserve"> </w:t>
      </w:r>
      <w:r w:rsidR="00757855">
        <w:rPr>
          <w:lang w:val="en-GB" w:eastAsia="zh-CN"/>
        </w:rPr>
        <w:t>table 1</w:t>
      </w:r>
      <w:r>
        <w:rPr>
          <w:lang w:val="en-GB" w:eastAsia="zh-CN"/>
        </w:rPr>
        <w:t xml:space="preserve">, </w:t>
      </w:r>
      <w:r>
        <w:rPr>
          <w:lang w:eastAsia="zh-CN"/>
        </w:rPr>
        <w:t xml:space="preserve">AI </w:t>
      </w:r>
      <w:r w:rsidRPr="00BD77C2">
        <w:rPr>
          <w:lang w:val="en-GB" w:eastAsia="zh-CN"/>
        </w:rPr>
        <w:t>based CSI</w:t>
      </w:r>
      <w:r w:rsidR="00F467A9">
        <w:rPr>
          <w:lang w:val="en-GB" w:eastAsia="zh-CN"/>
        </w:rPr>
        <w:t xml:space="preserve"> S-F</w:t>
      </w:r>
      <w:r w:rsidRPr="00BD77C2">
        <w:rPr>
          <w:lang w:val="en-GB" w:eastAsia="zh-CN"/>
        </w:rPr>
        <w:t xml:space="preserve"> </w:t>
      </w:r>
      <w:r>
        <w:rPr>
          <w:lang w:eastAsia="zh-CN"/>
        </w:rPr>
        <w:t>compression can achieve about</w:t>
      </w:r>
      <w:r w:rsidR="00D8513E">
        <w:rPr>
          <w:lang w:eastAsia="zh-CN"/>
        </w:rPr>
        <w:t xml:space="preserve"> 4.6%~</w:t>
      </w:r>
      <w:r w:rsidR="002B24AA">
        <w:rPr>
          <w:lang w:eastAsia="zh-CN"/>
        </w:rPr>
        <w:t>7</w:t>
      </w:r>
      <w:r>
        <w:rPr>
          <w:lang w:eastAsia="zh-CN"/>
        </w:rPr>
        <w:t xml:space="preserve">% SGCS </w:t>
      </w:r>
      <w:r>
        <w:rPr>
          <w:rFonts w:hint="eastAsia"/>
          <w:lang w:eastAsia="zh-CN"/>
        </w:rPr>
        <w:t>ga</w:t>
      </w:r>
      <w:r>
        <w:rPr>
          <w:lang w:eastAsia="zh-CN"/>
        </w:rPr>
        <w:t>in than Rel-16 eType II codebook for the same feedback bits</w:t>
      </w:r>
      <w:r w:rsidR="002B24AA">
        <w:rPr>
          <w:lang w:eastAsia="zh-CN"/>
        </w:rPr>
        <w:t>, and</w:t>
      </w:r>
      <w:r w:rsidR="002B24AA" w:rsidRPr="002B24AA">
        <w:rPr>
          <w:lang w:eastAsia="zh-CN"/>
        </w:rPr>
        <w:t xml:space="preserve"> </w:t>
      </w:r>
      <w:r w:rsidR="002B24AA">
        <w:rPr>
          <w:lang w:eastAsia="zh-CN"/>
        </w:rPr>
        <w:t xml:space="preserve">AI </w:t>
      </w:r>
      <w:r w:rsidR="002B24AA" w:rsidRPr="00BD77C2">
        <w:rPr>
          <w:lang w:val="en-GB" w:eastAsia="zh-CN"/>
        </w:rPr>
        <w:t>based CSI</w:t>
      </w:r>
      <w:r w:rsidR="002B24AA">
        <w:rPr>
          <w:lang w:val="en-GB" w:eastAsia="zh-CN"/>
        </w:rPr>
        <w:t xml:space="preserve"> S-T-F</w:t>
      </w:r>
      <w:r w:rsidR="002B24AA" w:rsidRPr="00BD77C2">
        <w:rPr>
          <w:lang w:val="en-GB" w:eastAsia="zh-CN"/>
        </w:rPr>
        <w:t xml:space="preserve"> </w:t>
      </w:r>
      <w:r w:rsidR="002B24AA">
        <w:rPr>
          <w:lang w:eastAsia="zh-CN"/>
        </w:rPr>
        <w:t>compression can achieve about</w:t>
      </w:r>
      <w:r w:rsidR="00D8082F">
        <w:rPr>
          <w:lang w:eastAsia="zh-CN"/>
        </w:rPr>
        <w:t xml:space="preserve"> </w:t>
      </w:r>
      <w:r w:rsidR="00364318">
        <w:rPr>
          <w:lang w:eastAsia="zh-CN"/>
        </w:rPr>
        <w:t>8.8</w:t>
      </w:r>
      <w:r w:rsidR="00D8513E">
        <w:rPr>
          <w:lang w:eastAsia="zh-CN"/>
        </w:rPr>
        <w:t>%~</w:t>
      </w:r>
      <w:r w:rsidR="00364318">
        <w:rPr>
          <w:lang w:eastAsia="zh-CN"/>
        </w:rPr>
        <w:t>16.5</w:t>
      </w:r>
      <w:r w:rsidR="002B24AA">
        <w:rPr>
          <w:lang w:eastAsia="zh-CN"/>
        </w:rPr>
        <w:t xml:space="preserve">% SGCS </w:t>
      </w:r>
      <w:r w:rsidR="002B24AA">
        <w:rPr>
          <w:rFonts w:hint="eastAsia"/>
          <w:lang w:eastAsia="zh-CN"/>
        </w:rPr>
        <w:t>ga</w:t>
      </w:r>
      <w:r w:rsidR="002B24AA">
        <w:rPr>
          <w:lang w:eastAsia="zh-CN"/>
        </w:rPr>
        <w:t>in than</w:t>
      </w:r>
      <w:r w:rsidR="002B24AA" w:rsidRPr="002B24AA">
        <w:rPr>
          <w:lang w:val="en-GB" w:eastAsia="zh-CN"/>
        </w:rPr>
        <w:t xml:space="preserve"> </w:t>
      </w:r>
      <w:r w:rsidR="00364318">
        <w:rPr>
          <w:lang w:eastAsia="zh-CN"/>
        </w:rPr>
        <w:t>Rel-16 eType II codebook</w:t>
      </w:r>
      <w:r>
        <w:rPr>
          <w:lang w:eastAsia="zh-CN"/>
        </w:rPr>
        <w:t>.</w:t>
      </w:r>
      <w:r w:rsidRPr="000D3854">
        <w:rPr>
          <w:lang w:eastAsia="zh-CN"/>
        </w:rPr>
        <w:t xml:space="preserve"> </w:t>
      </w:r>
      <w:r>
        <w:rPr>
          <w:lang w:eastAsia="zh-CN"/>
        </w:rPr>
        <w:t xml:space="preserve">Therefore, it can be concluded that the AI </w:t>
      </w:r>
      <w:r w:rsidRPr="00BD77C2">
        <w:rPr>
          <w:lang w:val="en-GB" w:eastAsia="zh-CN"/>
        </w:rPr>
        <w:t xml:space="preserve">based CSI </w:t>
      </w:r>
      <w:r w:rsidR="00922AAE">
        <w:rPr>
          <w:lang w:val="en-GB" w:eastAsia="zh-CN"/>
        </w:rPr>
        <w:t>S-T-F</w:t>
      </w:r>
      <w:r w:rsidR="00922AAE">
        <w:rPr>
          <w:lang w:eastAsia="zh-CN"/>
        </w:rPr>
        <w:t xml:space="preserve"> </w:t>
      </w:r>
      <w:r>
        <w:rPr>
          <w:lang w:eastAsia="zh-CN"/>
        </w:rPr>
        <w:t>compression can achieve better SGCS than</w:t>
      </w:r>
      <w:r w:rsidR="00922AAE" w:rsidRPr="00922AAE">
        <w:rPr>
          <w:lang w:val="en-GB" w:eastAsia="zh-CN"/>
        </w:rPr>
        <w:t xml:space="preserve"> </w:t>
      </w:r>
      <w:r w:rsidR="00922AAE" w:rsidRPr="00BD77C2">
        <w:rPr>
          <w:lang w:val="en-GB" w:eastAsia="zh-CN"/>
        </w:rPr>
        <w:t>CSI</w:t>
      </w:r>
      <w:r w:rsidR="00922AAE">
        <w:rPr>
          <w:lang w:val="en-GB" w:eastAsia="zh-CN"/>
        </w:rPr>
        <w:t xml:space="preserve"> S-F</w:t>
      </w:r>
      <w:r w:rsidR="00922AAE" w:rsidRPr="00BD77C2">
        <w:rPr>
          <w:lang w:val="en-GB" w:eastAsia="zh-CN"/>
        </w:rPr>
        <w:t xml:space="preserve"> </w:t>
      </w:r>
      <w:r w:rsidR="00922AAE">
        <w:rPr>
          <w:lang w:eastAsia="zh-CN"/>
        </w:rPr>
        <w:t>compression</w:t>
      </w:r>
      <w:r>
        <w:rPr>
          <w:lang w:eastAsia="zh-CN"/>
        </w:rPr>
        <w:t xml:space="preserve"> </w:t>
      </w:r>
      <w:r w:rsidR="00922AAE">
        <w:rPr>
          <w:lang w:eastAsia="zh-CN"/>
        </w:rPr>
        <w:t xml:space="preserve">and </w:t>
      </w:r>
      <w:r w:rsidRPr="0063489A">
        <w:rPr>
          <w:lang w:eastAsia="zh-CN"/>
        </w:rPr>
        <w:t xml:space="preserve">Rel-16 eType II </w:t>
      </w:r>
      <w:r>
        <w:rPr>
          <w:lang w:eastAsia="zh-CN"/>
        </w:rPr>
        <w:t>codebook.</w:t>
      </w:r>
      <w:r w:rsidR="00922AAE" w:rsidRPr="00922AAE">
        <w:rPr>
          <w:lang w:eastAsia="zh-CN"/>
        </w:rPr>
        <w:t xml:space="preserve"> </w:t>
      </w:r>
    </w:p>
    <w:p w14:paraId="35B777DF" w14:textId="3D555EE8" w:rsidR="00BA2E99" w:rsidRDefault="00BA2E99" w:rsidP="00BA2E99">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 can achieve better SGCS</w:t>
      </w:r>
      <w:r>
        <w:rPr>
          <w:rFonts w:eastAsia="宋体"/>
          <w:b/>
          <w:i/>
          <w:lang w:eastAsia="zh-CN"/>
        </w:rPr>
        <w:t xml:space="preserve"> performance</w:t>
      </w:r>
      <w:r w:rsidRPr="00922AAE">
        <w:rPr>
          <w:rFonts w:eastAsia="宋体"/>
          <w:b/>
          <w:i/>
          <w:lang w:eastAsia="zh-CN"/>
        </w:rPr>
        <w:t xml:space="preserve"> than </w:t>
      </w:r>
      <w:r>
        <w:rPr>
          <w:rFonts w:eastAsia="宋体"/>
          <w:b/>
          <w:i/>
          <w:lang w:eastAsia="zh-CN"/>
        </w:rPr>
        <w:t xml:space="preserve">that of </w:t>
      </w:r>
      <w:r w:rsidRPr="00922AAE">
        <w:rPr>
          <w:rFonts w:eastAsia="宋体"/>
          <w:b/>
          <w:i/>
          <w:lang w:eastAsia="zh-CN"/>
        </w:rPr>
        <w:t>Rel-16 eType II codebook.</w:t>
      </w:r>
    </w:p>
    <w:p w14:paraId="76606EAE" w14:textId="6C0E3DCC" w:rsidR="00BA2E99" w:rsidRDefault="00BA2E99" w:rsidP="001B0690">
      <w:pPr>
        <w:pStyle w:val="a3"/>
        <w:numPr>
          <w:ilvl w:val="0"/>
          <w:numId w:val="14"/>
        </w:numPr>
        <w:rPr>
          <w:rFonts w:eastAsia="宋体"/>
          <w:b/>
          <w:i/>
          <w:lang w:eastAsia="zh-CN"/>
        </w:rPr>
      </w:pPr>
      <w:r w:rsidRPr="00922AAE">
        <w:rPr>
          <w:rFonts w:eastAsia="宋体"/>
          <w:b/>
          <w:i/>
          <w:lang w:eastAsia="zh-CN"/>
        </w:rPr>
        <w:t>AI based CSI S-T-F compression</w:t>
      </w:r>
      <w:r>
        <w:rPr>
          <w:rFonts w:eastAsia="宋体"/>
          <w:b/>
          <w:i/>
          <w:lang w:eastAsia="zh-CN"/>
        </w:rPr>
        <w:t xml:space="preserve"> </w:t>
      </w:r>
      <w:r>
        <w:rPr>
          <w:rFonts w:eastAsia="宋体" w:hint="eastAsia"/>
          <w:b/>
          <w:i/>
          <w:lang w:eastAsia="zh-CN"/>
        </w:rPr>
        <w:t>c</w:t>
      </w:r>
      <w:r>
        <w:rPr>
          <w:rFonts w:eastAsia="宋体"/>
          <w:b/>
          <w:i/>
          <w:lang w:eastAsia="zh-CN"/>
        </w:rPr>
        <w:t xml:space="preserve">an achieve </w:t>
      </w:r>
      <w:r w:rsidR="004545A0">
        <w:rPr>
          <w:rFonts w:eastAsia="宋体"/>
          <w:b/>
          <w:i/>
          <w:lang w:eastAsia="zh-CN"/>
        </w:rPr>
        <w:t xml:space="preserve">over double SGCS </w:t>
      </w:r>
      <w:r w:rsidR="004545A0" w:rsidRPr="004545A0">
        <w:rPr>
          <w:rFonts w:eastAsia="宋体"/>
          <w:b/>
          <w:i/>
          <w:lang w:eastAsia="zh-CN"/>
        </w:rPr>
        <w:t>gain</w:t>
      </w:r>
      <w:r w:rsidR="004545A0">
        <w:rPr>
          <w:rFonts w:eastAsia="宋体"/>
          <w:b/>
          <w:i/>
          <w:lang w:eastAsia="zh-CN"/>
        </w:rPr>
        <w:t xml:space="preserve"> than </w:t>
      </w:r>
      <w:r w:rsidR="004545A0" w:rsidRPr="00922AAE">
        <w:rPr>
          <w:rFonts w:eastAsia="宋体"/>
          <w:b/>
          <w:i/>
          <w:lang w:eastAsia="zh-CN"/>
        </w:rPr>
        <w:t>AI based CSI S-F compression</w:t>
      </w:r>
      <w:r w:rsidR="004545A0">
        <w:rPr>
          <w:rFonts w:eastAsia="宋体"/>
          <w:b/>
          <w:i/>
          <w:lang w:eastAsia="zh-CN"/>
        </w:rPr>
        <w:t>.</w:t>
      </w:r>
    </w:p>
    <w:p w14:paraId="25EAC1BF" w14:textId="4F781269" w:rsidR="004545A0" w:rsidRDefault="004545A0" w:rsidP="001B0690">
      <w:pPr>
        <w:pStyle w:val="a3"/>
        <w:numPr>
          <w:ilvl w:val="0"/>
          <w:numId w:val="14"/>
        </w:numPr>
        <w:rPr>
          <w:rFonts w:eastAsia="宋体"/>
          <w:b/>
          <w:i/>
          <w:lang w:eastAsia="zh-CN"/>
        </w:rPr>
      </w:pPr>
      <w:r>
        <w:rPr>
          <w:rFonts w:eastAsia="宋体"/>
          <w:b/>
          <w:i/>
          <w:lang w:eastAsia="zh-CN"/>
        </w:rPr>
        <w:t xml:space="preserve">With the increased of the number of CSI feedback bit, the relative SGCS </w:t>
      </w:r>
      <w:r w:rsidRPr="004545A0">
        <w:rPr>
          <w:rFonts w:eastAsia="宋体"/>
          <w:b/>
          <w:i/>
          <w:lang w:eastAsia="zh-CN"/>
        </w:rPr>
        <w:t>gain</w:t>
      </w:r>
      <w:r>
        <w:rPr>
          <w:rFonts w:eastAsia="宋体"/>
          <w:b/>
          <w:i/>
          <w:lang w:eastAsia="zh-CN"/>
        </w:rPr>
        <w:t xml:space="preserve"> will be decreased for 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w:t>
      </w:r>
      <w:r>
        <w:rPr>
          <w:rFonts w:eastAsia="宋体"/>
          <w:b/>
          <w:i/>
          <w:lang w:eastAsia="zh-CN"/>
        </w:rPr>
        <w:t>.</w:t>
      </w:r>
    </w:p>
    <w:p w14:paraId="33CB50C5" w14:textId="1825EDDD" w:rsidR="002D3FD3" w:rsidRDefault="002D3FD3" w:rsidP="002D3FD3">
      <w:pPr>
        <w:pStyle w:val="a3"/>
        <w:rPr>
          <w:rFonts w:eastAsia="宋体"/>
          <w:b/>
          <w:i/>
          <w:lang w:eastAsia="zh-CN"/>
        </w:rPr>
      </w:pP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40E41865" w14:textId="77777777" w:rsidR="001B0690" w:rsidRDefault="001B0690" w:rsidP="001B0690">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 can achieve better SGCS</w:t>
      </w:r>
      <w:r>
        <w:rPr>
          <w:rFonts w:eastAsia="宋体"/>
          <w:b/>
          <w:i/>
          <w:lang w:eastAsia="zh-CN"/>
        </w:rPr>
        <w:t xml:space="preserve"> performance</w:t>
      </w:r>
      <w:r w:rsidRPr="00922AAE">
        <w:rPr>
          <w:rFonts w:eastAsia="宋体"/>
          <w:b/>
          <w:i/>
          <w:lang w:eastAsia="zh-CN"/>
        </w:rPr>
        <w:t xml:space="preserve"> than </w:t>
      </w:r>
      <w:r>
        <w:rPr>
          <w:rFonts w:eastAsia="宋体"/>
          <w:b/>
          <w:i/>
          <w:lang w:eastAsia="zh-CN"/>
        </w:rPr>
        <w:t xml:space="preserve">that of </w:t>
      </w:r>
      <w:r w:rsidRPr="00922AAE">
        <w:rPr>
          <w:rFonts w:eastAsia="宋体"/>
          <w:b/>
          <w:i/>
          <w:lang w:eastAsia="zh-CN"/>
        </w:rPr>
        <w:t>Rel-16 eType II codebook.</w:t>
      </w:r>
    </w:p>
    <w:p w14:paraId="0988BA61" w14:textId="77777777" w:rsidR="001B0690" w:rsidRDefault="001B0690" w:rsidP="001B0690">
      <w:pPr>
        <w:pStyle w:val="a3"/>
        <w:numPr>
          <w:ilvl w:val="0"/>
          <w:numId w:val="14"/>
        </w:numPr>
        <w:rPr>
          <w:rFonts w:eastAsia="宋体"/>
          <w:b/>
          <w:i/>
          <w:lang w:eastAsia="zh-CN"/>
        </w:rPr>
      </w:pPr>
      <w:r w:rsidRPr="00922AAE">
        <w:rPr>
          <w:rFonts w:eastAsia="宋体"/>
          <w:b/>
          <w:i/>
          <w:lang w:eastAsia="zh-CN"/>
        </w:rPr>
        <w:t>AI based CSI S-T-F compression</w:t>
      </w:r>
      <w:r>
        <w:rPr>
          <w:rFonts w:eastAsia="宋体"/>
          <w:b/>
          <w:i/>
          <w:lang w:eastAsia="zh-CN"/>
        </w:rPr>
        <w:t xml:space="preserve"> </w:t>
      </w:r>
      <w:r>
        <w:rPr>
          <w:rFonts w:eastAsia="宋体" w:hint="eastAsia"/>
          <w:b/>
          <w:i/>
          <w:lang w:eastAsia="zh-CN"/>
        </w:rPr>
        <w:t>c</w:t>
      </w:r>
      <w:r>
        <w:rPr>
          <w:rFonts w:eastAsia="宋体"/>
          <w:b/>
          <w:i/>
          <w:lang w:eastAsia="zh-CN"/>
        </w:rPr>
        <w:t xml:space="preserve">an achieve over double SGCS </w:t>
      </w:r>
      <w:r w:rsidRPr="004545A0">
        <w:rPr>
          <w:rFonts w:eastAsia="宋体"/>
          <w:b/>
          <w:i/>
          <w:lang w:eastAsia="zh-CN"/>
        </w:rPr>
        <w:t>gain</w:t>
      </w:r>
      <w:r>
        <w:rPr>
          <w:rFonts w:eastAsia="宋体"/>
          <w:b/>
          <w:i/>
          <w:lang w:eastAsia="zh-CN"/>
        </w:rPr>
        <w:t xml:space="preserve"> than </w:t>
      </w:r>
      <w:r w:rsidRPr="00922AAE">
        <w:rPr>
          <w:rFonts w:eastAsia="宋体"/>
          <w:b/>
          <w:i/>
          <w:lang w:eastAsia="zh-CN"/>
        </w:rPr>
        <w:t>AI based CSI S-F compression</w:t>
      </w:r>
      <w:r>
        <w:rPr>
          <w:rFonts w:eastAsia="宋体"/>
          <w:b/>
          <w:i/>
          <w:lang w:eastAsia="zh-CN"/>
        </w:rPr>
        <w:t>.</w:t>
      </w:r>
    </w:p>
    <w:p w14:paraId="5D62CCFD" w14:textId="77777777" w:rsidR="001B0690" w:rsidRDefault="001B0690" w:rsidP="001B0690">
      <w:pPr>
        <w:pStyle w:val="a3"/>
        <w:numPr>
          <w:ilvl w:val="0"/>
          <w:numId w:val="14"/>
        </w:numPr>
        <w:rPr>
          <w:rFonts w:eastAsia="宋体"/>
          <w:b/>
          <w:i/>
          <w:lang w:eastAsia="zh-CN"/>
        </w:rPr>
      </w:pPr>
      <w:r>
        <w:rPr>
          <w:rFonts w:eastAsia="宋体"/>
          <w:b/>
          <w:i/>
          <w:lang w:eastAsia="zh-CN"/>
        </w:rPr>
        <w:t xml:space="preserve">With the increased of the number of CSI feedback bit, the relative SGCS </w:t>
      </w:r>
      <w:r w:rsidRPr="004545A0">
        <w:rPr>
          <w:rFonts w:eastAsia="宋体"/>
          <w:b/>
          <w:i/>
          <w:lang w:eastAsia="zh-CN"/>
        </w:rPr>
        <w:t>gain</w:t>
      </w:r>
      <w:r>
        <w:rPr>
          <w:rFonts w:eastAsia="宋体"/>
          <w:b/>
          <w:i/>
          <w:lang w:eastAsia="zh-CN"/>
        </w:rPr>
        <w:t xml:space="preserve"> will be decreased for 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w:t>
      </w:r>
      <w:r>
        <w:rPr>
          <w:rFonts w:eastAsia="宋体"/>
          <w:b/>
          <w:i/>
          <w:lang w:eastAsia="zh-CN"/>
        </w:rPr>
        <w:t>.</w:t>
      </w:r>
    </w:p>
    <w:p w14:paraId="06D8BD7C" w14:textId="76381D9F" w:rsidR="00B44DC9" w:rsidRPr="004A1CFF"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41126A05" w:rsidR="00B13B9B" w:rsidRDefault="00E442F6" w:rsidP="00B13B9B">
      <w:pPr>
        <w:pStyle w:val="af3"/>
        <w:numPr>
          <w:ilvl w:val="0"/>
          <w:numId w:val="11"/>
        </w:numPr>
        <w:ind w:firstLineChars="0"/>
      </w:pPr>
      <w:r>
        <w:t>RP-2</w:t>
      </w:r>
      <w:r w:rsidR="0005416E">
        <w:t>34039</w:t>
      </w:r>
      <w:r w:rsidR="00B146F4">
        <w:t xml:space="preserve">, </w:t>
      </w:r>
      <w:r w:rsidR="0005416E">
        <w:t>N</w:t>
      </w:r>
      <w:r w:rsidR="0005416E">
        <w:rPr>
          <w:rFonts w:hint="eastAsia"/>
          <w:lang w:eastAsia="zh-CN"/>
        </w:rPr>
        <w:t>ew</w:t>
      </w:r>
      <w:r w:rsidR="0005416E">
        <w:t xml:space="preserve"> WID </w:t>
      </w:r>
      <w:r w:rsidR="0005416E">
        <w:rPr>
          <w:rFonts w:hint="eastAsia"/>
          <w:lang w:eastAsia="zh-CN"/>
        </w:rPr>
        <w:t>for</w:t>
      </w:r>
      <w:r w:rsidR="0005416E">
        <w:t xml:space="preserve"> NR_AIML_A</w:t>
      </w:r>
      <w:r w:rsidR="0005416E">
        <w:rPr>
          <w:rFonts w:hint="eastAsia"/>
          <w:lang w:eastAsia="zh-CN"/>
        </w:rPr>
        <w:t>ir</w:t>
      </w:r>
    </w:p>
    <w:p w14:paraId="7A7A1B47" w14:textId="77777777" w:rsidR="00B13B9B" w:rsidRDefault="00B13B9B" w:rsidP="00B13B9B"/>
    <w:p w14:paraId="15BB5AF4" w14:textId="77777777" w:rsidR="00021B92" w:rsidRPr="00D65098" w:rsidRDefault="00021B92" w:rsidP="00021B92">
      <w:pPr>
        <w:pStyle w:val="1"/>
        <w:numPr>
          <w:ilvl w:val="0"/>
          <w:numId w:val="0"/>
        </w:numPr>
        <w:ind w:left="432" w:hanging="432"/>
        <w:rPr>
          <w:lang w:eastAsia="zh-CN"/>
        </w:rPr>
      </w:pPr>
      <w:r>
        <w:rPr>
          <w:lang w:eastAsia="zh-CN"/>
        </w:rPr>
        <w:t xml:space="preserve">Appendix 1: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4F9D033A" w14:textId="16212000" w:rsidR="00021B92" w:rsidRPr="00E0182B" w:rsidRDefault="00021B92" w:rsidP="00021B92">
      <w:pPr>
        <w:jc w:val="center"/>
        <w:rPr>
          <w:b/>
        </w:rPr>
      </w:pPr>
      <w:r w:rsidRPr="00477492">
        <w:rPr>
          <w:b/>
        </w:rPr>
        <w:t xml:space="preserve">Table </w:t>
      </w:r>
      <w:r w:rsidR="00D8082F">
        <w:rPr>
          <w:b/>
        </w:rPr>
        <w:t>2</w:t>
      </w:r>
      <w:r w:rsidRPr="001E20EE">
        <w:t xml:space="preserve">. </w:t>
      </w:r>
      <w:r w:rsidRPr="00E0182B">
        <w:rPr>
          <w:b/>
        </w:rPr>
        <w:t xml:space="preserve">SLS assumptions for AI/ML based CSI feedback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021B92" w:rsidRPr="00684DDC" w14:paraId="086A4DAD" w14:textId="77777777" w:rsidTr="00F8698A">
        <w:tc>
          <w:tcPr>
            <w:tcW w:w="3204" w:type="dxa"/>
            <w:gridSpan w:val="2"/>
            <w:shd w:val="clear" w:color="auto" w:fill="D9D9D9"/>
            <w:tcMar>
              <w:top w:w="72" w:type="dxa"/>
              <w:left w:w="144" w:type="dxa"/>
              <w:bottom w:w="72" w:type="dxa"/>
              <w:right w:w="144" w:type="dxa"/>
            </w:tcMar>
            <w:hideMark/>
          </w:tcPr>
          <w:p w14:paraId="5591B7F0" w14:textId="77777777" w:rsidR="00021B92" w:rsidRPr="00C74429" w:rsidRDefault="00021B92" w:rsidP="00F8698A">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524A534B" w14:textId="77777777" w:rsidR="00021B92" w:rsidRPr="00C74429" w:rsidRDefault="00021B92" w:rsidP="00F8698A">
            <w:pPr>
              <w:spacing w:line="240" w:lineRule="atLeast"/>
              <w:contextualSpacing/>
              <w:rPr>
                <w:sz w:val="20"/>
                <w:szCs w:val="20"/>
              </w:rPr>
            </w:pPr>
            <w:r w:rsidRPr="00C74429">
              <w:rPr>
                <w:b/>
                <w:bCs/>
                <w:sz w:val="20"/>
                <w:szCs w:val="20"/>
              </w:rPr>
              <w:t>Value</w:t>
            </w:r>
          </w:p>
        </w:tc>
      </w:tr>
      <w:tr w:rsidR="00021B92" w:rsidRPr="00684DDC" w14:paraId="62E4CC47" w14:textId="77777777" w:rsidTr="00F8698A">
        <w:tc>
          <w:tcPr>
            <w:tcW w:w="3204" w:type="dxa"/>
            <w:gridSpan w:val="2"/>
            <w:shd w:val="clear" w:color="auto" w:fill="auto"/>
            <w:tcMar>
              <w:top w:w="72" w:type="dxa"/>
              <w:left w:w="144" w:type="dxa"/>
              <w:bottom w:w="72" w:type="dxa"/>
              <w:right w:w="144" w:type="dxa"/>
            </w:tcMar>
            <w:hideMark/>
          </w:tcPr>
          <w:p w14:paraId="713288C3" w14:textId="77777777" w:rsidR="00021B92" w:rsidRPr="00C74429" w:rsidRDefault="00021B92" w:rsidP="00F8698A">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3AB59368" w14:textId="77777777" w:rsidR="00021B92" w:rsidRPr="00C74429" w:rsidRDefault="00021B92" w:rsidP="00F8698A">
            <w:pPr>
              <w:spacing w:line="240" w:lineRule="atLeast"/>
              <w:contextualSpacing/>
              <w:rPr>
                <w:sz w:val="20"/>
                <w:szCs w:val="20"/>
              </w:rPr>
            </w:pPr>
            <w:r w:rsidRPr="00C74429">
              <w:rPr>
                <w:sz w:val="20"/>
                <w:szCs w:val="20"/>
              </w:rPr>
              <w:t xml:space="preserve">FDD (TDD is not precluded), OFDM </w:t>
            </w:r>
          </w:p>
        </w:tc>
      </w:tr>
      <w:tr w:rsidR="00021B92" w:rsidRPr="00684DDC" w14:paraId="1E3B68CD" w14:textId="77777777" w:rsidTr="00F8698A">
        <w:tc>
          <w:tcPr>
            <w:tcW w:w="3204" w:type="dxa"/>
            <w:gridSpan w:val="2"/>
            <w:shd w:val="clear" w:color="auto" w:fill="auto"/>
            <w:tcMar>
              <w:top w:w="72" w:type="dxa"/>
              <w:left w:w="144" w:type="dxa"/>
              <w:bottom w:w="72" w:type="dxa"/>
              <w:right w:w="144" w:type="dxa"/>
            </w:tcMar>
            <w:hideMark/>
          </w:tcPr>
          <w:p w14:paraId="7E7DB547" w14:textId="77777777" w:rsidR="00021B92" w:rsidRPr="00C74429" w:rsidRDefault="00021B92" w:rsidP="00F8698A">
            <w:pPr>
              <w:spacing w:line="240" w:lineRule="atLeast"/>
              <w:contextualSpacing/>
              <w:rPr>
                <w:sz w:val="20"/>
                <w:szCs w:val="20"/>
              </w:rPr>
            </w:pPr>
            <w:r w:rsidRPr="00C74429">
              <w:rPr>
                <w:sz w:val="20"/>
                <w:szCs w:val="20"/>
              </w:rPr>
              <w:lastRenderedPageBreak/>
              <w:t xml:space="preserve">Multiple access </w:t>
            </w:r>
          </w:p>
        </w:tc>
        <w:tc>
          <w:tcPr>
            <w:tcW w:w="6071" w:type="dxa"/>
            <w:shd w:val="clear" w:color="auto" w:fill="auto"/>
            <w:tcMar>
              <w:top w:w="72" w:type="dxa"/>
              <w:left w:w="144" w:type="dxa"/>
              <w:bottom w:w="72" w:type="dxa"/>
              <w:right w:w="144" w:type="dxa"/>
            </w:tcMar>
            <w:hideMark/>
          </w:tcPr>
          <w:p w14:paraId="37A05DCE" w14:textId="77777777" w:rsidR="00021B92" w:rsidRPr="00C74429" w:rsidRDefault="00021B92" w:rsidP="00F8698A">
            <w:pPr>
              <w:spacing w:line="240" w:lineRule="atLeast"/>
              <w:contextualSpacing/>
              <w:rPr>
                <w:sz w:val="20"/>
                <w:szCs w:val="20"/>
              </w:rPr>
            </w:pPr>
            <w:r w:rsidRPr="00C74429">
              <w:rPr>
                <w:sz w:val="20"/>
                <w:szCs w:val="20"/>
              </w:rPr>
              <w:t xml:space="preserve">OFDMA </w:t>
            </w:r>
          </w:p>
        </w:tc>
      </w:tr>
      <w:tr w:rsidR="00021B92" w:rsidRPr="00684DDC" w14:paraId="2144E8AA" w14:textId="77777777" w:rsidTr="00F8698A">
        <w:tc>
          <w:tcPr>
            <w:tcW w:w="3204" w:type="dxa"/>
            <w:gridSpan w:val="2"/>
            <w:shd w:val="clear" w:color="auto" w:fill="auto"/>
            <w:tcMar>
              <w:top w:w="72" w:type="dxa"/>
              <w:left w:w="144" w:type="dxa"/>
              <w:bottom w:w="72" w:type="dxa"/>
              <w:right w:w="144" w:type="dxa"/>
            </w:tcMar>
          </w:tcPr>
          <w:p w14:paraId="68304674" w14:textId="77777777" w:rsidR="00021B92" w:rsidRPr="00C74429" w:rsidRDefault="00021B92" w:rsidP="00F8698A">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F0BC302"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Dense Urban (Macro only) is a baseline. </w:t>
            </w:r>
          </w:p>
        </w:tc>
      </w:tr>
      <w:tr w:rsidR="00021B92" w:rsidRPr="00684DDC" w14:paraId="14F70F03" w14:textId="77777777" w:rsidTr="00F8698A">
        <w:tc>
          <w:tcPr>
            <w:tcW w:w="3204" w:type="dxa"/>
            <w:gridSpan w:val="2"/>
            <w:shd w:val="clear" w:color="auto" w:fill="auto"/>
            <w:tcMar>
              <w:top w:w="72" w:type="dxa"/>
              <w:left w:w="144" w:type="dxa"/>
              <w:bottom w:w="72" w:type="dxa"/>
              <w:right w:w="144" w:type="dxa"/>
            </w:tcMar>
          </w:tcPr>
          <w:p w14:paraId="6B9E796D" w14:textId="77777777" w:rsidR="00021B92" w:rsidRPr="00C74429" w:rsidRDefault="00021B92" w:rsidP="00F8698A">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39A5493A" w14:textId="77777777" w:rsidR="00021B92" w:rsidRPr="00C74429" w:rsidRDefault="00021B92" w:rsidP="00F8698A">
            <w:pPr>
              <w:spacing w:line="240" w:lineRule="atLeast"/>
              <w:contextualSpacing/>
              <w:rPr>
                <w:snapToGrid w:val="0"/>
                <w:sz w:val="20"/>
                <w:szCs w:val="20"/>
              </w:rPr>
            </w:pPr>
            <w:r w:rsidRPr="00C74429">
              <w:rPr>
                <w:snapToGrid w:val="0"/>
                <w:sz w:val="20"/>
                <w:szCs w:val="20"/>
              </w:rPr>
              <w:t>2GHz.</w:t>
            </w:r>
          </w:p>
        </w:tc>
      </w:tr>
      <w:tr w:rsidR="00021B92" w:rsidRPr="00684DDC" w14:paraId="24E5D0B8" w14:textId="77777777" w:rsidTr="00F8698A">
        <w:tc>
          <w:tcPr>
            <w:tcW w:w="3204" w:type="dxa"/>
            <w:gridSpan w:val="2"/>
            <w:shd w:val="clear" w:color="auto" w:fill="auto"/>
            <w:tcMar>
              <w:top w:w="72" w:type="dxa"/>
              <w:left w:w="144" w:type="dxa"/>
              <w:bottom w:w="72" w:type="dxa"/>
              <w:right w:w="144" w:type="dxa"/>
            </w:tcMar>
          </w:tcPr>
          <w:p w14:paraId="6507B0DE" w14:textId="77777777" w:rsidR="00021B92" w:rsidRPr="00C74429" w:rsidRDefault="00021B92" w:rsidP="00F8698A">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73191920" w14:textId="77777777" w:rsidR="00021B92" w:rsidRPr="00C74429" w:rsidRDefault="00021B92" w:rsidP="00F8698A">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021B92" w:rsidRPr="00684DDC" w14:paraId="1FF4E426" w14:textId="77777777" w:rsidTr="00F8698A">
        <w:tc>
          <w:tcPr>
            <w:tcW w:w="3204" w:type="dxa"/>
            <w:gridSpan w:val="2"/>
            <w:shd w:val="clear" w:color="auto" w:fill="auto"/>
            <w:tcMar>
              <w:top w:w="72" w:type="dxa"/>
              <w:left w:w="144" w:type="dxa"/>
              <w:bottom w:w="72" w:type="dxa"/>
              <w:right w:w="144" w:type="dxa"/>
            </w:tcMar>
          </w:tcPr>
          <w:p w14:paraId="1F84F27F" w14:textId="77777777" w:rsidR="00021B92" w:rsidRPr="00C74429" w:rsidRDefault="00021B92" w:rsidP="00F8698A">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4A57A8D6"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According to the TR 38.901 </w:t>
            </w:r>
          </w:p>
        </w:tc>
      </w:tr>
      <w:tr w:rsidR="00021B92" w:rsidRPr="00684DDC" w14:paraId="6CA8DBBD" w14:textId="77777777" w:rsidTr="00F8698A">
        <w:tc>
          <w:tcPr>
            <w:tcW w:w="3204" w:type="dxa"/>
            <w:gridSpan w:val="2"/>
            <w:shd w:val="clear" w:color="auto" w:fill="auto"/>
            <w:tcMar>
              <w:top w:w="72" w:type="dxa"/>
              <w:left w:w="144" w:type="dxa"/>
              <w:bottom w:w="72" w:type="dxa"/>
              <w:right w:w="144" w:type="dxa"/>
            </w:tcMar>
          </w:tcPr>
          <w:p w14:paraId="10E14772" w14:textId="77777777" w:rsidR="00021B92" w:rsidRPr="00C74429" w:rsidRDefault="00021B92" w:rsidP="00F8698A">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2D7E9863" w14:textId="77777777" w:rsidR="00021B92" w:rsidRPr="00C74429" w:rsidRDefault="00021B92" w:rsidP="00F8698A">
            <w:pPr>
              <w:spacing w:after="0" w:line="240" w:lineRule="atLeast"/>
              <w:contextualSpacing/>
              <w:rPr>
                <w:snapToGrid w:val="0"/>
                <w:sz w:val="20"/>
                <w:szCs w:val="20"/>
              </w:rPr>
            </w:pPr>
            <w:r w:rsidRPr="00C74429">
              <w:rPr>
                <w:snapToGrid w:val="0"/>
                <w:sz w:val="20"/>
                <w:szCs w:val="20"/>
              </w:rPr>
              <w:t xml:space="preserve">32 ports: (8,8,2,1,1,2,8), (dH,dV) = (0.5, 0.8)λ </w:t>
            </w:r>
          </w:p>
        </w:tc>
      </w:tr>
      <w:tr w:rsidR="00021B92" w:rsidRPr="00684DDC" w14:paraId="3F5C675C" w14:textId="77777777" w:rsidTr="00F8698A">
        <w:tc>
          <w:tcPr>
            <w:tcW w:w="3204" w:type="dxa"/>
            <w:gridSpan w:val="2"/>
            <w:shd w:val="clear" w:color="auto" w:fill="auto"/>
            <w:tcMar>
              <w:top w:w="72" w:type="dxa"/>
              <w:left w:w="144" w:type="dxa"/>
              <w:bottom w:w="72" w:type="dxa"/>
              <w:right w:w="144" w:type="dxa"/>
            </w:tcMar>
          </w:tcPr>
          <w:p w14:paraId="2502D055" w14:textId="77777777" w:rsidR="00021B92" w:rsidRPr="00C74429" w:rsidRDefault="00021B92" w:rsidP="00F8698A">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77FF0B4B"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2RX: (1,1,2,1,1,1,1), (dH,dV) = (0.5, 0.5)λ for (rank 1,2) </w:t>
            </w:r>
          </w:p>
          <w:p w14:paraId="0E6121DA" w14:textId="77777777" w:rsidR="00021B92" w:rsidRPr="00C74429" w:rsidRDefault="00021B92" w:rsidP="00F8698A">
            <w:pPr>
              <w:spacing w:line="240" w:lineRule="atLeast"/>
              <w:contextualSpacing/>
              <w:rPr>
                <w:snapToGrid w:val="0"/>
                <w:sz w:val="20"/>
                <w:szCs w:val="20"/>
              </w:rPr>
            </w:pPr>
          </w:p>
        </w:tc>
      </w:tr>
      <w:tr w:rsidR="00021B92" w:rsidRPr="00684DDC" w14:paraId="5BDE4597" w14:textId="77777777" w:rsidTr="00F8698A">
        <w:tc>
          <w:tcPr>
            <w:tcW w:w="3204" w:type="dxa"/>
            <w:gridSpan w:val="2"/>
            <w:shd w:val="clear" w:color="auto" w:fill="auto"/>
            <w:tcMar>
              <w:top w:w="72" w:type="dxa"/>
              <w:left w:w="144" w:type="dxa"/>
              <w:bottom w:w="72" w:type="dxa"/>
              <w:right w:w="144" w:type="dxa"/>
            </w:tcMar>
          </w:tcPr>
          <w:p w14:paraId="56F612FB" w14:textId="77777777" w:rsidR="00021B92" w:rsidRPr="00C74429" w:rsidRDefault="00021B92" w:rsidP="00F8698A">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94309DD" w14:textId="77777777" w:rsidR="00021B92" w:rsidRPr="00C74429" w:rsidRDefault="00021B92" w:rsidP="00F8698A">
            <w:pPr>
              <w:spacing w:line="240" w:lineRule="atLeast"/>
              <w:contextualSpacing/>
              <w:rPr>
                <w:snapToGrid w:val="0"/>
                <w:sz w:val="20"/>
                <w:szCs w:val="20"/>
              </w:rPr>
            </w:pPr>
            <w:r w:rsidRPr="00C74429">
              <w:rPr>
                <w:snapToGrid w:val="0"/>
                <w:sz w:val="20"/>
                <w:szCs w:val="20"/>
              </w:rPr>
              <w:t>41 dBm for 10MHz, 44dBm for 20MHz, 47dBm for 40MHz</w:t>
            </w:r>
          </w:p>
        </w:tc>
      </w:tr>
      <w:tr w:rsidR="00021B92" w:rsidRPr="00684DDC" w14:paraId="1754D44A" w14:textId="77777777" w:rsidTr="00F8698A">
        <w:tc>
          <w:tcPr>
            <w:tcW w:w="3204" w:type="dxa"/>
            <w:gridSpan w:val="2"/>
            <w:shd w:val="clear" w:color="auto" w:fill="auto"/>
            <w:tcMar>
              <w:top w:w="72" w:type="dxa"/>
              <w:left w:w="144" w:type="dxa"/>
              <w:bottom w:w="72" w:type="dxa"/>
              <w:right w:w="144" w:type="dxa"/>
            </w:tcMar>
          </w:tcPr>
          <w:p w14:paraId="792097AE" w14:textId="77777777" w:rsidR="00021B92" w:rsidRPr="00C74429" w:rsidRDefault="00021B92" w:rsidP="00F8698A">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7267E8A4"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25m </w:t>
            </w:r>
          </w:p>
        </w:tc>
      </w:tr>
      <w:tr w:rsidR="00021B92" w:rsidRPr="00684DDC" w14:paraId="40D8DC1F" w14:textId="77777777" w:rsidTr="00F8698A">
        <w:tc>
          <w:tcPr>
            <w:tcW w:w="3204" w:type="dxa"/>
            <w:gridSpan w:val="2"/>
            <w:shd w:val="clear" w:color="auto" w:fill="auto"/>
            <w:tcMar>
              <w:top w:w="72" w:type="dxa"/>
              <w:left w:w="144" w:type="dxa"/>
              <w:bottom w:w="72" w:type="dxa"/>
              <w:right w:w="144" w:type="dxa"/>
            </w:tcMar>
          </w:tcPr>
          <w:p w14:paraId="2C60E656" w14:textId="77777777" w:rsidR="00021B92" w:rsidRPr="00C74429" w:rsidRDefault="00021B92" w:rsidP="00F8698A">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1C7147B6"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Follow TR36.873 </w:t>
            </w:r>
          </w:p>
        </w:tc>
      </w:tr>
      <w:tr w:rsidR="00021B92" w:rsidRPr="00684DDC" w14:paraId="28E2323D" w14:textId="77777777" w:rsidTr="00F8698A">
        <w:tc>
          <w:tcPr>
            <w:tcW w:w="3204" w:type="dxa"/>
            <w:gridSpan w:val="2"/>
            <w:shd w:val="clear" w:color="auto" w:fill="auto"/>
            <w:tcMar>
              <w:top w:w="72" w:type="dxa"/>
              <w:left w:w="144" w:type="dxa"/>
              <w:bottom w:w="72" w:type="dxa"/>
              <w:right w:w="144" w:type="dxa"/>
            </w:tcMar>
          </w:tcPr>
          <w:p w14:paraId="5A816448" w14:textId="77777777" w:rsidR="00021B92" w:rsidRPr="00C74429" w:rsidRDefault="00021B92" w:rsidP="00F8698A">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30F101E3" w14:textId="77777777" w:rsidR="00021B92" w:rsidRPr="00C74429" w:rsidRDefault="00021B92" w:rsidP="00F8698A">
            <w:pPr>
              <w:spacing w:line="240" w:lineRule="atLeast"/>
              <w:contextualSpacing/>
              <w:rPr>
                <w:snapToGrid w:val="0"/>
                <w:sz w:val="20"/>
                <w:szCs w:val="20"/>
              </w:rPr>
            </w:pPr>
            <w:r w:rsidRPr="00C74429">
              <w:rPr>
                <w:snapToGrid w:val="0"/>
                <w:sz w:val="20"/>
                <w:szCs w:val="20"/>
              </w:rPr>
              <w:t>9dB</w:t>
            </w:r>
          </w:p>
        </w:tc>
      </w:tr>
      <w:tr w:rsidR="00021B92" w:rsidRPr="00684DDC" w14:paraId="5B256B96" w14:textId="77777777" w:rsidTr="00F8698A">
        <w:tc>
          <w:tcPr>
            <w:tcW w:w="3204" w:type="dxa"/>
            <w:gridSpan w:val="2"/>
            <w:shd w:val="clear" w:color="auto" w:fill="auto"/>
            <w:tcMar>
              <w:top w:w="72" w:type="dxa"/>
              <w:left w:w="144" w:type="dxa"/>
              <w:bottom w:w="72" w:type="dxa"/>
              <w:right w:w="144" w:type="dxa"/>
            </w:tcMar>
            <w:hideMark/>
          </w:tcPr>
          <w:p w14:paraId="08AE20A9" w14:textId="77777777" w:rsidR="00021B92" w:rsidRPr="00C74429" w:rsidRDefault="00021B92" w:rsidP="00F8698A">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1B27A659" w14:textId="77777777" w:rsidR="00021B92" w:rsidRPr="00C74429" w:rsidRDefault="00021B92" w:rsidP="00F8698A">
            <w:pPr>
              <w:spacing w:line="240" w:lineRule="atLeast"/>
              <w:contextualSpacing/>
              <w:rPr>
                <w:sz w:val="20"/>
                <w:szCs w:val="20"/>
              </w:rPr>
            </w:pPr>
            <w:r w:rsidRPr="00C74429">
              <w:rPr>
                <w:sz w:val="20"/>
                <w:szCs w:val="20"/>
              </w:rPr>
              <w:t xml:space="preserve">Up to 256QAM </w:t>
            </w:r>
          </w:p>
        </w:tc>
      </w:tr>
      <w:tr w:rsidR="00021B92" w:rsidRPr="00684DDC" w14:paraId="2F63611C" w14:textId="77777777" w:rsidTr="00F8698A">
        <w:tc>
          <w:tcPr>
            <w:tcW w:w="3204" w:type="dxa"/>
            <w:gridSpan w:val="2"/>
            <w:shd w:val="clear" w:color="auto" w:fill="auto"/>
            <w:tcMar>
              <w:top w:w="72" w:type="dxa"/>
              <w:left w:w="144" w:type="dxa"/>
              <w:bottom w:w="72" w:type="dxa"/>
              <w:right w:w="144" w:type="dxa"/>
            </w:tcMar>
            <w:hideMark/>
          </w:tcPr>
          <w:p w14:paraId="459D4FBB" w14:textId="77777777" w:rsidR="00021B92" w:rsidRPr="00C74429" w:rsidRDefault="00021B92" w:rsidP="00F8698A">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F088489" w14:textId="77777777" w:rsidR="00021B92" w:rsidRPr="00C74429" w:rsidRDefault="00021B92" w:rsidP="00F8698A">
            <w:pPr>
              <w:spacing w:line="240" w:lineRule="atLeast"/>
              <w:contextualSpacing/>
              <w:rPr>
                <w:sz w:val="20"/>
                <w:szCs w:val="20"/>
              </w:rPr>
            </w:pPr>
            <w:r w:rsidRPr="00C74429">
              <w:rPr>
                <w:sz w:val="20"/>
                <w:szCs w:val="20"/>
              </w:rPr>
              <w:t>LDPC</w:t>
            </w:r>
          </w:p>
          <w:p w14:paraId="44D1602C" w14:textId="77777777" w:rsidR="00021B92" w:rsidRPr="00C74429" w:rsidRDefault="00021B92" w:rsidP="00F8698A">
            <w:pPr>
              <w:spacing w:line="240" w:lineRule="atLeast"/>
              <w:contextualSpacing/>
              <w:rPr>
                <w:sz w:val="20"/>
                <w:szCs w:val="20"/>
              </w:rPr>
            </w:pPr>
            <w:r w:rsidRPr="00C74429">
              <w:rPr>
                <w:sz w:val="20"/>
                <w:szCs w:val="20"/>
              </w:rPr>
              <w:t xml:space="preserve">Max code-block size=8448bit </w:t>
            </w:r>
          </w:p>
        </w:tc>
      </w:tr>
      <w:tr w:rsidR="00021B92" w:rsidRPr="00684DDC" w14:paraId="7A61A03B" w14:textId="77777777" w:rsidTr="00F8698A">
        <w:tc>
          <w:tcPr>
            <w:tcW w:w="1401" w:type="dxa"/>
            <w:vMerge w:val="restart"/>
            <w:shd w:val="clear" w:color="auto" w:fill="auto"/>
            <w:tcMar>
              <w:top w:w="72" w:type="dxa"/>
              <w:left w:w="144" w:type="dxa"/>
              <w:bottom w:w="72" w:type="dxa"/>
              <w:right w:w="144" w:type="dxa"/>
            </w:tcMar>
            <w:hideMark/>
          </w:tcPr>
          <w:p w14:paraId="129142F2" w14:textId="77777777" w:rsidR="00021B92" w:rsidRPr="00C74429" w:rsidRDefault="00021B92" w:rsidP="00F8698A">
            <w:pPr>
              <w:spacing w:line="240" w:lineRule="atLeast"/>
              <w:contextualSpacing/>
              <w:rPr>
                <w:sz w:val="20"/>
                <w:szCs w:val="20"/>
              </w:rPr>
            </w:pPr>
            <w:r w:rsidRPr="00C74429">
              <w:rPr>
                <w:sz w:val="20"/>
                <w:szCs w:val="20"/>
              </w:rPr>
              <w:t>Numerology</w:t>
            </w:r>
          </w:p>
        </w:tc>
        <w:tc>
          <w:tcPr>
            <w:tcW w:w="1803" w:type="dxa"/>
            <w:shd w:val="clear" w:color="auto" w:fill="auto"/>
          </w:tcPr>
          <w:p w14:paraId="69C1F43C" w14:textId="77777777" w:rsidR="00021B92" w:rsidRPr="00C74429" w:rsidRDefault="00021B92" w:rsidP="00F8698A">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50C39616" w14:textId="77777777" w:rsidR="00021B92" w:rsidRPr="00C74429" w:rsidRDefault="00021B92" w:rsidP="00F8698A">
            <w:pPr>
              <w:spacing w:line="240" w:lineRule="atLeast"/>
              <w:contextualSpacing/>
              <w:rPr>
                <w:sz w:val="20"/>
                <w:szCs w:val="20"/>
              </w:rPr>
            </w:pPr>
            <w:r w:rsidRPr="00C74429">
              <w:rPr>
                <w:bCs/>
                <w:sz w:val="20"/>
                <w:szCs w:val="20"/>
              </w:rPr>
              <w:t>14 OFDM symbol slot</w:t>
            </w:r>
          </w:p>
        </w:tc>
      </w:tr>
      <w:tr w:rsidR="00021B92" w:rsidRPr="00684DDC" w14:paraId="4E7A34A9" w14:textId="77777777" w:rsidTr="00F8698A">
        <w:tc>
          <w:tcPr>
            <w:tcW w:w="1401" w:type="dxa"/>
            <w:vMerge/>
            <w:shd w:val="clear" w:color="auto" w:fill="auto"/>
            <w:tcMar>
              <w:top w:w="72" w:type="dxa"/>
              <w:left w:w="144" w:type="dxa"/>
              <w:bottom w:w="72" w:type="dxa"/>
              <w:right w:w="144" w:type="dxa"/>
            </w:tcMar>
            <w:hideMark/>
          </w:tcPr>
          <w:p w14:paraId="0E4CFA43" w14:textId="77777777" w:rsidR="00021B92" w:rsidRPr="00C74429" w:rsidRDefault="00021B92" w:rsidP="00F8698A">
            <w:pPr>
              <w:spacing w:line="240" w:lineRule="atLeast"/>
              <w:contextualSpacing/>
              <w:rPr>
                <w:sz w:val="20"/>
                <w:szCs w:val="20"/>
              </w:rPr>
            </w:pPr>
          </w:p>
        </w:tc>
        <w:tc>
          <w:tcPr>
            <w:tcW w:w="1803" w:type="dxa"/>
            <w:shd w:val="clear" w:color="auto" w:fill="auto"/>
          </w:tcPr>
          <w:p w14:paraId="3A299583" w14:textId="77777777" w:rsidR="00021B92" w:rsidRPr="00C74429" w:rsidRDefault="00021B92" w:rsidP="00F8698A">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68598CC4" w14:textId="77777777" w:rsidR="00021B92" w:rsidRPr="00C74429" w:rsidRDefault="00021B92" w:rsidP="00F8698A">
            <w:pPr>
              <w:spacing w:line="240" w:lineRule="atLeast"/>
              <w:contextualSpacing/>
              <w:rPr>
                <w:bCs/>
                <w:sz w:val="20"/>
                <w:szCs w:val="20"/>
              </w:rPr>
            </w:pPr>
            <w:r w:rsidRPr="00C74429">
              <w:rPr>
                <w:bCs/>
                <w:sz w:val="20"/>
                <w:szCs w:val="20"/>
              </w:rPr>
              <w:t xml:space="preserve">15kHz </w:t>
            </w:r>
          </w:p>
        </w:tc>
      </w:tr>
      <w:tr w:rsidR="00021B92" w:rsidRPr="00684DDC" w14:paraId="0ADD7263" w14:textId="77777777" w:rsidTr="00F8698A">
        <w:tc>
          <w:tcPr>
            <w:tcW w:w="3204" w:type="dxa"/>
            <w:gridSpan w:val="2"/>
            <w:shd w:val="clear" w:color="auto" w:fill="auto"/>
            <w:tcMar>
              <w:top w:w="72" w:type="dxa"/>
              <w:left w:w="144" w:type="dxa"/>
              <w:bottom w:w="72" w:type="dxa"/>
              <w:right w:w="144" w:type="dxa"/>
            </w:tcMar>
            <w:hideMark/>
          </w:tcPr>
          <w:p w14:paraId="41432218" w14:textId="77777777" w:rsidR="00021B92" w:rsidRPr="00C74429" w:rsidRDefault="00021B92" w:rsidP="00F8698A">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477FBF5F" w14:textId="77777777" w:rsidR="00021B92" w:rsidRPr="00C74429" w:rsidRDefault="00021B92" w:rsidP="00F8698A">
            <w:pPr>
              <w:spacing w:line="240" w:lineRule="atLeast"/>
              <w:contextualSpacing/>
              <w:rPr>
                <w:sz w:val="20"/>
                <w:szCs w:val="20"/>
              </w:rPr>
            </w:pPr>
            <w:r w:rsidRPr="00C74429">
              <w:rPr>
                <w:sz w:val="20"/>
                <w:szCs w:val="20"/>
              </w:rPr>
              <w:t>52 for 15 kHz SCS</w:t>
            </w:r>
          </w:p>
        </w:tc>
      </w:tr>
      <w:tr w:rsidR="00021B92" w:rsidRPr="00684DDC" w14:paraId="1DC3C781" w14:textId="77777777" w:rsidTr="00F8698A">
        <w:trPr>
          <w:trHeight w:val="211"/>
        </w:trPr>
        <w:tc>
          <w:tcPr>
            <w:tcW w:w="3204" w:type="dxa"/>
            <w:gridSpan w:val="2"/>
            <w:shd w:val="clear" w:color="auto" w:fill="auto"/>
            <w:tcMar>
              <w:top w:w="72" w:type="dxa"/>
              <w:left w:w="144" w:type="dxa"/>
              <w:bottom w:w="72" w:type="dxa"/>
              <w:right w:w="144" w:type="dxa"/>
            </w:tcMar>
            <w:hideMark/>
          </w:tcPr>
          <w:p w14:paraId="6C79EF64" w14:textId="77777777" w:rsidR="00021B92" w:rsidRPr="00C74429" w:rsidRDefault="00021B92" w:rsidP="00F8698A">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CE1CEB5" w14:textId="77777777" w:rsidR="00021B92" w:rsidRPr="00C74429" w:rsidRDefault="00021B92" w:rsidP="00F8698A">
            <w:pPr>
              <w:spacing w:line="240" w:lineRule="atLeast"/>
              <w:contextualSpacing/>
              <w:rPr>
                <w:snapToGrid w:val="0"/>
                <w:sz w:val="20"/>
                <w:szCs w:val="20"/>
              </w:rPr>
            </w:pPr>
            <w:r w:rsidRPr="00C74429">
              <w:rPr>
                <w:snapToGrid w:val="0"/>
                <w:sz w:val="20"/>
                <w:szCs w:val="20"/>
              </w:rPr>
              <w:t>10 MHz</w:t>
            </w:r>
          </w:p>
        </w:tc>
      </w:tr>
      <w:tr w:rsidR="00021B92" w:rsidRPr="00684DDC" w14:paraId="3B4533BF" w14:textId="77777777" w:rsidTr="00F8698A">
        <w:tc>
          <w:tcPr>
            <w:tcW w:w="3204" w:type="dxa"/>
            <w:gridSpan w:val="2"/>
            <w:shd w:val="clear" w:color="auto" w:fill="auto"/>
            <w:tcMar>
              <w:top w:w="72" w:type="dxa"/>
              <w:left w:w="144" w:type="dxa"/>
              <w:bottom w:w="72" w:type="dxa"/>
              <w:right w:w="144" w:type="dxa"/>
            </w:tcMar>
            <w:hideMark/>
          </w:tcPr>
          <w:p w14:paraId="7AC959DB" w14:textId="77777777" w:rsidR="00021B92" w:rsidRPr="00C74429" w:rsidRDefault="00021B92" w:rsidP="00F8698A">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19891707" w14:textId="77777777" w:rsidR="00021B92" w:rsidRPr="00C74429" w:rsidRDefault="00021B92" w:rsidP="00F8698A">
            <w:pPr>
              <w:spacing w:line="240" w:lineRule="atLeast"/>
              <w:contextualSpacing/>
              <w:rPr>
                <w:sz w:val="20"/>
                <w:szCs w:val="20"/>
              </w:rPr>
            </w:pPr>
            <w:r w:rsidRPr="00C74429">
              <w:rPr>
                <w:sz w:val="20"/>
                <w:szCs w:val="20"/>
              </w:rPr>
              <w:t>Slot Format 0 (all downlink) for all slots</w:t>
            </w:r>
          </w:p>
        </w:tc>
      </w:tr>
      <w:tr w:rsidR="00021B92" w:rsidRPr="00684DDC" w14:paraId="3D210D9C" w14:textId="77777777" w:rsidTr="00F8698A">
        <w:tc>
          <w:tcPr>
            <w:tcW w:w="3204" w:type="dxa"/>
            <w:gridSpan w:val="2"/>
            <w:shd w:val="clear" w:color="auto" w:fill="auto"/>
            <w:tcMar>
              <w:top w:w="72" w:type="dxa"/>
              <w:left w:w="144" w:type="dxa"/>
              <w:bottom w:w="72" w:type="dxa"/>
              <w:right w:w="144" w:type="dxa"/>
            </w:tcMar>
            <w:hideMark/>
          </w:tcPr>
          <w:p w14:paraId="68DEF5CF" w14:textId="77777777" w:rsidR="00021B92" w:rsidRPr="00C74429" w:rsidRDefault="00021B92" w:rsidP="00F8698A">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4C88F4B8" w14:textId="77777777" w:rsidR="00021B92" w:rsidRPr="00C74429" w:rsidRDefault="00021B92" w:rsidP="00F8698A">
            <w:pPr>
              <w:spacing w:line="240" w:lineRule="atLeast"/>
              <w:contextualSpacing/>
              <w:rPr>
                <w:sz w:val="20"/>
                <w:szCs w:val="20"/>
              </w:rPr>
            </w:pPr>
            <w:r>
              <w:rPr>
                <w:rFonts w:hint="eastAsia"/>
                <w:snapToGrid w:val="0"/>
                <w:sz w:val="20"/>
                <w:szCs w:val="20"/>
                <w:lang w:eastAsia="zh-CN"/>
              </w:rPr>
              <w:t>M</w:t>
            </w:r>
            <w:r w:rsidRPr="00C74429">
              <w:rPr>
                <w:snapToGrid w:val="0"/>
                <w:sz w:val="20"/>
                <w:szCs w:val="20"/>
              </w:rPr>
              <w:t>U-MIMO</w:t>
            </w:r>
          </w:p>
        </w:tc>
      </w:tr>
      <w:tr w:rsidR="00021B92" w:rsidRPr="00684DDC" w14:paraId="6ACD13B8" w14:textId="77777777" w:rsidTr="00F8698A">
        <w:trPr>
          <w:trHeight w:val="908"/>
        </w:trPr>
        <w:tc>
          <w:tcPr>
            <w:tcW w:w="3204" w:type="dxa"/>
            <w:gridSpan w:val="2"/>
            <w:shd w:val="clear" w:color="auto" w:fill="auto"/>
            <w:vAlign w:val="center"/>
            <w:hideMark/>
          </w:tcPr>
          <w:p w14:paraId="3814008D"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7265E3C2" w14:textId="77777777" w:rsidR="00021B92" w:rsidRPr="00C74429" w:rsidRDefault="00021B92" w:rsidP="00F8698A">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49DF6EB4" w14:textId="77777777" w:rsidR="00021B92" w:rsidRPr="00C74429" w:rsidRDefault="00021B92" w:rsidP="004B3476">
            <w:pPr>
              <w:pStyle w:val="af3"/>
              <w:numPr>
                <w:ilvl w:val="0"/>
                <w:numId w:val="13"/>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1BA6D884" w14:textId="77777777" w:rsidR="00021B92" w:rsidRPr="00C74429" w:rsidRDefault="00021B92" w:rsidP="004B3476">
            <w:pPr>
              <w:pStyle w:val="af3"/>
              <w:numPr>
                <w:ilvl w:val="0"/>
                <w:numId w:val="13"/>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021B92" w:rsidRPr="00684DDC" w14:paraId="6383D402" w14:textId="77777777" w:rsidTr="00F8698A">
        <w:tc>
          <w:tcPr>
            <w:tcW w:w="3204" w:type="dxa"/>
            <w:gridSpan w:val="2"/>
            <w:shd w:val="clear" w:color="auto" w:fill="auto"/>
          </w:tcPr>
          <w:p w14:paraId="587A7CE4"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E162B30" w14:textId="77777777" w:rsidR="00021B92" w:rsidRPr="00FD0885" w:rsidRDefault="00021B92" w:rsidP="00D8082F">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021B92" w:rsidRPr="00684DDC" w14:paraId="7E5687ED" w14:textId="77777777" w:rsidTr="00F8698A">
        <w:tc>
          <w:tcPr>
            <w:tcW w:w="3204" w:type="dxa"/>
            <w:gridSpan w:val="2"/>
            <w:shd w:val="clear" w:color="auto" w:fill="auto"/>
          </w:tcPr>
          <w:p w14:paraId="53694F6E"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0A190EB9"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021B92" w:rsidRPr="00684DDC" w14:paraId="35116F36" w14:textId="77777777" w:rsidTr="00F8698A">
        <w:tc>
          <w:tcPr>
            <w:tcW w:w="3204" w:type="dxa"/>
            <w:gridSpan w:val="2"/>
            <w:shd w:val="clear" w:color="auto" w:fill="auto"/>
          </w:tcPr>
          <w:p w14:paraId="58A97C31"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790E4F9F"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021B92" w:rsidRPr="00684DDC" w14:paraId="29985A15" w14:textId="77777777" w:rsidTr="00F8698A">
        <w:tc>
          <w:tcPr>
            <w:tcW w:w="3204" w:type="dxa"/>
            <w:gridSpan w:val="2"/>
            <w:shd w:val="clear" w:color="auto" w:fill="auto"/>
          </w:tcPr>
          <w:p w14:paraId="78E44C8C"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9598035"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021B92" w:rsidRPr="00684DDC" w14:paraId="39381B9F" w14:textId="77777777" w:rsidTr="00F8698A">
        <w:tc>
          <w:tcPr>
            <w:tcW w:w="3204" w:type="dxa"/>
            <w:gridSpan w:val="2"/>
            <w:shd w:val="clear" w:color="auto" w:fill="auto"/>
          </w:tcPr>
          <w:p w14:paraId="54C48F86"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13C2F4DA" w14:textId="77777777" w:rsidR="00021B92" w:rsidRPr="00FD0885" w:rsidRDefault="00021B92" w:rsidP="00F8698A">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SGCS</w:t>
            </w:r>
          </w:p>
        </w:tc>
      </w:tr>
      <w:tr w:rsidR="00021B92" w:rsidRPr="00684DDC" w14:paraId="4463FC7B" w14:textId="77777777" w:rsidTr="00F8698A">
        <w:tc>
          <w:tcPr>
            <w:tcW w:w="3204" w:type="dxa"/>
            <w:gridSpan w:val="2"/>
            <w:shd w:val="clear" w:color="auto" w:fill="auto"/>
          </w:tcPr>
          <w:p w14:paraId="38888717" w14:textId="77777777" w:rsidR="00021B92" w:rsidRPr="00890C33" w:rsidDel="00782F1D"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68B35F82" w14:textId="77777777" w:rsidR="00021B92" w:rsidRPr="00C74429" w:rsidRDefault="00021B92" w:rsidP="00F8698A">
            <w:pPr>
              <w:rPr>
                <w:bCs/>
                <w:sz w:val="20"/>
                <w:szCs w:val="20"/>
                <w:lang w:eastAsia="zh-CN"/>
              </w:rPr>
            </w:pPr>
            <w:r w:rsidRPr="00C74429">
              <w:rPr>
                <w:bCs/>
                <w:sz w:val="20"/>
                <w:szCs w:val="20"/>
              </w:rPr>
              <w:t>Rel-16 eType II Codebook is the baseline.</w:t>
            </w:r>
          </w:p>
        </w:tc>
      </w:tr>
    </w:tbl>
    <w:p w14:paraId="4AD9D6FF" w14:textId="77777777" w:rsidR="00021B92" w:rsidRDefault="00021B92" w:rsidP="00021B92"/>
    <w:p w14:paraId="4DCAF041" w14:textId="77777777" w:rsidR="00012626" w:rsidRPr="0051519C" w:rsidRDefault="00012626" w:rsidP="00012626"/>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8AF48" w14:textId="77777777" w:rsidR="00F24FDB" w:rsidRDefault="00F24FDB">
      <w:r>
        <w:separator/>
      </w:r>
    </w:p>
  </w:endnote>
  <w:endnote w:type="continuationSeparator" w:id="0">
    <w:p w14:paraId="49893887" w14:textId="77777777" w:rsidR="00F24FDB" w:rsidRDefault="00F2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E8491" w14:textId="77777777" w:rsidR="00F24FDB" w:rsidRDefault="00F24FDB">
      <w:r>
        <w:separator/>
      </w:r>
    </w:p>
  </w:footnote>
  <w:footnote w:type="continuationSeparator" w:id="0">
    <w:p w14:paraId="216C673F" w14:textId="77777777" w:rsidR="00F24FDB" w:rsidRDefault="00F24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5"/>
  </w:num>
  <w:num w:numId="7">
    <w:abstractNumId w:val="12"/>
  </w:num>
  <w:num w:numId="8">
    <w:abstractNumId w:val="9"/>
  </w:num>
  <w:num w:numId="9">
    <w:abstractNumId w:val="4"/>
  </w:num>
  <w:num w:numId="10">
    <w:abstractNumId w:val="8"/>
  </w:num>
  <w:num w:numId="11">
    <w:abstractNumId w:val="2"/>
  </w:num>
  <w:num w:numId="12">
    <w:abstractNumId w:val="6"/>
  </w:num>
  <w:num w:numId="13">
    <w:abstractNumId w:val="0"/>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0A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A3DA2-FD33-4A02-9F5B-19350B333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2024-02-19T09:48:00Z</dcterms:created>
  <dcterms:modified xsi:type="dcterms:W3CDTF">2024-02-19T10:11:00Z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